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5" w:hanging="5"/>
        <w:jc w:val="center"/>
        <w:rPr>
          <w:rFonts w:ascii="Baumans" w:cs="Baumans" w:eastAsia="Baumans" w:hAnsi="Baumans"/>
          <w:b w:val="0"/>
          <w:color w:val="a80000"/>
          <w:sz w:val="48"/>
          <w:szCs w:val="48"/>
          <w:vertAlign w:val="baseline"/>
        </w:rPr>
      </w:pPr>
      <w:r w:rsidDel="00000000" w:rsidR="00000000" w:rsidRPr="00000000">
        <w:rPr>
          <w:rFonts w:ascii="Baumans" w:cs="Baumans" w:eastAsia="Baumans" w:hAnsi="Baumans"/>
          <w:b w:val="1"/>
          <w:color w:val="a80000"/>
          <w:sz w:val="48"/>
          <w:szCs w:val="48"/>
          <w:vertAlign w:val="baseline"/>
          <w:rtl w:val="0"/>
        </w:rPr>
        <w:t xml:space="preserve">LAS MARAVILLAS DE EGIPTO Y JORDANIA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6"/>
          <w:szCs w:val="36"/>
          <w:u w:val="none"/>
          <w:shd w:fill="auto" w:val="clear"/>
          <w:vertAlign w:val="baseline"/>
          <w:rtl w:val="0"/>
        </w:rPr>
        <w:t xml:space="preserve">Del 05 al 17 de abril 2025</w:t>
      </w:r>
      <w:r w:rsidDel="00000000" w:rsidR="00000000" w:rsidRPr="00000000">
        <w:rPr>
          <w:rFonts w:ascii="Calibri" w:cs="Calibri" w:eastAsia="Calibri" w:hAnsi="Calibri"/>
          <w:b w:val="0"/>
          <w:i w:val="0"/>
          <w:smallCaps w:val="0"/>
          <w:strike w:val="0"/>
          <w:color w:val="c00000"/>
          <w:sz w:val="22"/>
          <w:szCs w:val="22"/>
          <w:u w:val="none"/>
          <w:shd w:fill="auto" w:val="clear"/>
          <w:vertAlign w:val="baseline"/>
          <w:rtl w:val="0"/>
        </w:rPr>
        <w:br w:type="textWrapping"/>
      </w: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13 días / 12 noches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Cairo – Crucero por el Nilo – Santa Catalina – Petra – Amman</w:t>
      </w:r>
    </w:p>
    <w:p w:rsidR="00000000" w:rsidDel="00000000" w:rsidP="00000000" w:rsidRDefault="00000000" w:rsidRPr="00000000" w14:paraId="00000004">
      <w:pPr>
        <w:ind w:left="0" w:firstLine="0"/>
        <w:jc w:val="center"/>
        <w:rPr>
          <w:rFonts w:ascii="Century Gothic" w:cs="Century Gothic" w:eastAsia="Century Gothic" w:hAnsi="Century Gothic"/>
          <w:sz w:val="19"/>
          <w:szCs w:val="19"/>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1000125</wp:posOffset>
            </wp:positionH>
            <wp:positionV relativeFrom="paragraph">
              <wp:posOffset>200025</wp:posOffset>
            </wp:positionV>
            <wp:extent cx="3390900" cy="169545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90900" cy="1695450"/>
                    </a:xfrm>
                    <a:prstGeom prst="rect"/>
                    <a:ln/>
                  </pic:spPr>
                </pic:pic>
              </a:graphicData>
            </a:graphic>
          </wp:anchor>
        </w:drawing>
      </w:r>
    </w:p>
    <w:p w:rsidR="00000000" w:rsidDel="00000000" w:rsidP="00000000" w:rsidRDefault="00000000" w:rsidRPr="00000000" w14:paraId="00000005">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6">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A">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B">
      <w:pPr>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0C">
      <w:pPr>
        <w:ind w:left="0" w:firstLine="0"/>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D">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Boleto aéreo vía Boleto aéreo Lima / Madrid / El Cairo - Amman/ Madrid / Lima vía </w:t>
      </w:r>
      <w:r w:rsidDel="00000000" w:rsidR="00000000" w:rsidRPr="00000000">
        <w:rPr>
          <w:rFonts w:ascii="Century Gothic" w:cs="Century Gothic" w:eastAsia="Century Gothic" w:hAnsi="Century Gothic"/>
          <w:b w:val="1"/>
          <w:sz w:val="19"/>
          <w:szCs w:val="19"/>
          <w:vertAlign w:val="baseline"/>
          <w:rtl w:val="0"/>
        </w:rPr>
        <w:t xml:space="preserve">AIR EUROPA, EGYPT AIR &amp; ROYAL JORDANIAN.</w:t>
      </w:r>
      <w:r w:rsidDel="00000000" w:rsidR="00000000" w:rsidRPr="00000000">
        <w:rPr>
          <w:rtl w:val="0"/>
        </w:rPr>
      </w:r>
    </w:p>
    <w:p w:rsidR="00000000" w:rsidDel="00000000" w:rsidP="00000000" w:rsidRDefault="00000000" w:rsidRPr="00000000" w14:paraId="0000000E">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Traslados Aeropuerto El Cairo - Hotel - Aeropuerto Amman.</w:t>
      </w:r>
    </w:p>
    <w:p w:rsidR="00000000" w:rsidDel="00000000" w:rsidP="00000000" w:rsidRDefault="00000000" w:rsidRPr="00000000" w14:paraId="0000000F">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07 noches de alojamiento en hoteles según categoría indicada.</w:t>
      </w:r>
    </w:p>
    <w:p w:rsidR="00000000" w:rsidDel="00000000" w:rsidP="00000000" w:rsidRDefault="00000000" w:rsidRPr="00000000" w14:paraId="00000010">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Desayunos diarios durante todo el recorrido.</w:t>
        <w:tab/>
      </w:r>
    </w:p>
    <w:p w:rsidR="00000000" w:rsidDel="00000000" w:rsidP="00000000" w:rsidRDefault="00000000" w:rsidRPr="00000000" w14:paraId="00000011">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Media pensión en Santa Catalina, Petra y Amán.</w:t>
      </w:r>
    </w:p>
    <w:p w:rsidR="00000000" w:rsidDel="00000000" w:rsidP="00000000" w:rsidRDefault="00000000" w:rsidRPr="00000000" w14:paraId="00000012">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04 noches de crucero por el Nilo con pensión completa.</w:t>
      </w:r>
    </w:p>
    <w:p w:rsidR="00000000" w:rsidDel="00000000" w:rsidP="00000000" w:rsidRDefault="00000000" w:rsidRPr="00000000" w14:paraId="00000013">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Vuelos domésticos del Cairo/ Luxor – Aswan/ Cairo</w:t>
      </w:r>
    </w:p>
    <w:p w:rsidR="00000000" w:rsidDel="00000000" w:rsidP="00000000" w:rsidRDefault="00000000" w:rsidRPr="00000000" w14:paraId="00000014">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Visitas según itinerario con entradas.  </w:t>
      </w:r>
    </w:p>
    <w:p w:rsidR="00000000" w:rsidDel="00000000" w:rsidP="00000000" w:rsidRDefault="00000000" w:rsidRPr="00000000" w14:paraId="00000015">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Guía de habla hispana durante el recorrido. </w:t>
      </w:r>
    </w:p>
    <w:p w:rsidR="00000000" w:rsidDel="00000000" w:rsidP="00000000" w:rsidRDefault="00000000" w:rsidRPr="00000000" w14:paraId="00000016">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Transporte en autocar turístico.</w:t>
      </w:r>
    </w:p>
    <w:p w:rsidR="00000000" w:rsidDel="00000000" w:rsidP="00000000" w:rsidRDefault="00000000" w:rsidRPr="00000000" w14:paraId="00000017">
      <w:pPr>
        <w:numPr>
          <w:ilvl w:val="0"/>
          <w:numId w:val="1"/>
        </w:numPr>
        <w:spacing w:after="0" w:lineRule="auto"/>
        <w:ind w:left="720" w:hanging="360"/>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Tarjeta de asistencia (Cobertura 30 mil Euros) </w:t>
      </w:r>
      <w:r w:rsidDel="00000000" w:rsidR="00000000" w:rsidRPr="00000000">
        <w:rPr>
          <w:rFonts w:ascii="Century Gothic" w:cs="Century Gothic" w:eastAsia="Century Gothic" w:hAnsi="Century Gothic"/>
          <w:i w:val="1"/>
          <w:sz w:val="19"/>
          <w:szCs w:val="19"/>
          <w:vertAlign w:val="baseline"/>
          <w:rtl w:val="0"/>
        </w:rPr>
        <w:t xml:space="preserve">*Tarjeta de asistencia para pasajeros menores de 69 años (al momento de finalizar el viaje). </w:t>
      </w:r>
      <w:r w:rsidDel="00000000" w:rsidR="00000000" w:rsidRPr="00000000">
        <w:rPr>
          <w:rtl w:val="0"/>
        </w:rPr>
      </w:r>
    </w:p>
    <w:p w:rsidR="00000000" w:rsidDel="00000000" w:rsidP="00000000" w:rsidRDefault="00000000" w:rsidRPr="00000000" w14:paraId="00000018">
      <w:pPr>
        <w:spacing w:after="0" w:lineRule="auto"/>
        <w:ind w:left="720" w:firstLine="0"/>
        <w:rPr>
          <w:rFonts w:ascii="Century Gothic" w:cs="Century Gothic" w:eastAsia="Century Gothic" w:hAnsi="Century Gothic"/>
          <w:color w:val="ff0000"/>
          <w:sz w:val="19"/>
          <w:szCs w:val="19"/>
          <w:vertAlign w:val="baseline"/>
        </w:rPr>
      </w:pPr>
      <w:r w:rsidDel="00000000" w:rsidR="00000000" w:rsidRPr="00000000">
        <w:rPr>
          <w:rFonts w:ascii="Century Gothic" w:cs="Century Gothic" w:eastAsia="Century Gothic" w:hAnsi="Century Gothic"/>
          <w:i w:val="1"/>
          <w:color w:val="ff0000"/>
          <w:sz w:val="19"/>
          <w:szCs w:val="19"/>
          <w:vertAlign w:val="baseline"/>
          <w:rtl w:val="0"/>
        </w:rPr>
        <w:t xml:space="preserve">Para personas de 70 a 84 años hay un suplemento del 100% de la tarifa.</w:t>
      </w:r>
      <w:r w:rsidDel="00000000" w:rsidR="00000000" w:rsidRPr="00000000">
        <w:rPr>
          <w:rFonts w:ascii="Century Gothic" w:cs="Century Gothic" w:eastAsia="Century Gothic" w:hAnsi="Century Gothic"/>
          <w:color w:val="ff0000"/>
          <w:sz w:val="19"/>
          <w:szCs w:val="19"/>
          <w:vertAlign w:val="baseline"/>
          <w:rtl w:val="0"/>
        </w:rPr>
        <w:t xml:space="preserve"> </w:t>
      </w:r>
    </w:p>
    <w:p w:rsidR="00000000" w:rsidDel="00000000" w:rsidP="00000000" w:rsidRDefault="00000000" w:rsidRPr="00000000" w14:paraId="00000019">
      <w:pPr>
        <w:spacing w:after="0" w:lineRule="auto"/>
        <w:ind w:left="720" w:firstLine="0"/>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1A">
      <w:pPr>
        <w:ind w:left="0" w:firstLine="0"/>
        <w:rPr>
          <w:rFonts w:ascii="Century Gothic" w:cs="Century Gothic" w:eastAsia="Century Gothic" w:hAnsi="Century Gothic"/>
          <w:b w:val="0"/>
          <w:sz w:val="19"/>
          <w:szCs w:val="19"/>
          <w:u w:val="single"/>
          <w:vertAlign w:val="baseline"/>
        </w:rPr>
      </w:pPr>
      <w:r w:rsidDel="00000000" w:rsidR="00000000" w:rsidRPr="00000000">
        <w:rPr>
          <w:rFonts w:ascii="Century Gothic" w:cs="Century Gothic" w:eastAsia="Century Gothic" w:hAnsi="Century Gothic"/>
          <w:b w:val="1"/>
          <w:sz w:val="19"/>
          <w:szCs w:val="19"/>
          <w:u w:val="single"/>
          <w:vertAlign w:val="baseline"/>
          <w:rtl w:val="0"/>
        </w:rPr>
        <w:t xml:space="preserve">NOTAS:</w:t>
      </w:r>
      <w:r w:rsidDel="00000000" w:rsidR="00000000" w:rsidRPr="00000000">
        <w:rPr>
          <w:rtl w:val="0"/>
        </w:rPr>
      </w:r>
    </w:p>
    <w:p w:rsidR="00000000" w:rsidDel="00000000" w:rsidP="00000000" w:rsidRDefault="00000000" w:rsidRPr="00000000" w14:paraId="0000001B">
      <w:pPr>
        <w:numPr>
          <w:ilvl w:val="0"/>
          <w:numId w:val="3"/>
        </w:numPr>
        <w:spacing w:after="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Los horarios de los vuelos domésticos dependen de las visitas confirmadas y la disponibilidad. </w:t>
      </w:r>
    </w:p>
    <w:p w:rsidR="00000000" w:rsidDel="00000000" w:rsidP="00000000" w:rsidRDefault="00000000" w:rsidRPr="00000000" w14:paraId="0000001C">
      <w:pPr>
        <w:numPr>
          <w:ilvl w:val="0"/>
          <w:numId w:val="3"/>
        </w:numPr>
        <w:spacing w:after="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Tenemos el derecho a cambiar el orden de las visitas según los horarios. Nota: Puede realizarse la visita opcional de un día completo a El Cairo antes de viajar a Luxor donde comienza el crucero o después de volver de Asuán donde termina el crucero.</w:t>
      </w:r>
    </w:p>
    <w:p w:rsidR="00000000" w:rsidDel="00000000" w:rsidP="00000000" w:rsidRDefault="00000000" w:rsidRPr="00000000" w14:paraId="0000001D">
      <w:pPr>
        <w:numPr>
          <w:ilvl w:val="0"/>
          <w:numId w:val="3"/>
        </w:numPr>
        <w:spacing w:after="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Trámite de visa (de ser necesario) se deben hacer con 2 semanas de anticipación</w:t>
      </w:r>
      <w:r w:rsidDel="00000000" w:rsidR="00000000" w:rsidRPr="00000000">
        <w:rPr>
          <w:rFonts w:ascii="Century Gothic" w:cs="Century Gothic" w:eastAsia="Century Gothic" w:hAnsi="Century Gothic"/>
          <w:sz w:val="19"/>
          <w:szCs w:val="19"/>
          <w:rtl w:val="0"/>
        </w:rPr>
        <w:t xml:space="preserve"> US$45</w:t>
      </w:r>
      <w:r w:rsidDel="00000000" w:rsidR="00000000" w:rsidRPr="00000000">
        <w:rPr>
          <w:rFonts w:ascii="Century Gothic" w:cs="Century Gothic" w:eastAsia="Century Gothic" w:hAnsi="Century Gothic"/>
          <w:sz w:val="19"/>
          <w:szCs w:val="19"/>
          <w:vertAlign w:val="baseline"/>
          <w:rtl w:val="0"/>
        </w:rPr>
        <w:t xml:space="preserve">.00. </w:t>
      </w:r>
    </w:p>
    <w:p w:rsidR="00000000" w:rsidDel="00000000" w:rsidP="00000000" w:rsidRDefault="00000000" w:rsidRPr="00000000" w14:paraId="0000001E">
      <w:pPr>
        <w:numPr>
          <w:ilvl w:val="0"/>
          <w:numId w:val="3"/>
        </w:numPr>
        <w:spacing w:after="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Consultar suplemento de pasajero viajando solo. </w:t>
      </w:r>
    </w:p>
    <w:p w:rsidR="00000000" w:rsidDel="00000000" w:rsidP="00000000" w:rsidRDefault="00000000" w:rsidRPr="00000000" w14:paraId="0000001F">
      <w:pPr>
        <w:numPr>
          <w:ilvl w:val="0"/>
          <w:numId w:val="3"/>
        </w:numPr>
        <w:spacing w:after="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Destino requiere que el pasajero este vacunado contra la fiebre amarilla.</w:t>
      </w:r>
    </w:p>
    <w:p w:rsidR="00000000" w:rsidDel="00000000" w:rsidP="00000000" w:rsidRDefault="00000000" w:rsidRPr="00000000" w14:paraId="00000020">
      <w:pPr>
        <w:numPr>
          <w:ilvl w:val="0"/>
          <w:numId w:val="3"/>
        </w:numPr>
        <w:spacing w:after="0" w:lineRule="auto"/>
        <w:ind w:left="720" w:hanging="360"/>
        <w:jc w:val="both"/>
        <w:rPr>
          <w:rFonts w:ascii="Century Gothic" w:cs="Century Gothic" w:eastAsia="Century Gothic" w:hAnsi="Century Gothic"/>
          <w:b w:val="0"/>
          <w:color w:val="ff0000"/>
          <w:sz w:val="19"/>
          <w:szCs w:val="19"/>
          <w:highlight w:val="yellow"/>
          <w:vertAlign w:val="baseline"/>
        </w:rPr>
      </w:pPr>
      <w:r w:rsidDel="00000000" w:rsidR="00000000" w:rsidRPr="00000000">
        <w:rPr>
          <w:rFonts w:ascii="Century Gothic" w:cs="Century Gothic" w:eastAsia="Century Gothic" w:hAnsi="Century Gothic"/>
          <w:b w:val="1"/>
          <w:color w:val="ff0000"/>
          <w:sz w:val="19"/>
          <w:szCs w:val="19"/>
          <w:highlight w:val="yellow"/>
          <w:vertAlign w:val="baseline"/>
          <w:rtl w:val="0"/>
        </w:rPr>
        <w:t xml:space="preserve">El orden de las visitas puede variar en función del día de salida manteniendo las visitas programadas.</w:t>
      </w:r>
      <w:r w:rsidDel="00000000" w:rsidR="00000000" w:rsidRPr="00000000">
        <w:rPr>
          <w:rtl w:val="0"/>
        </w:rPr>
      </w:r>
    </w:p>
    <w:p w:rsidR="00000000" w:rsidDel="00000000" w:rsidP="00000000" w:rsidRDefault="00000000" w:rsidRPr="00000000" w14:paraId="00000021">
      <w:pPr>
        <w:spacing w:after="0" w:lineRule="auto"/>
        <w:ind w:left="720" w:firstLine="0"/>
        <w:jc w:val="both"/>
        <w:rPr>
          <w:rFonts w:ascii="Century Gothic" w:cs="Century Gothic" w:eastAsia="Century Gothic" w:hAnsi="Century Gothic"/>
          <w:b w:val="0"/>
          <w:color w:val="ff0000"/>
          <w:sz w:val="19"/>
          <w:szCs w:val="19"/>
          <w:highlight w:val="yellow"/>
          <w:vertAlign w:val="baseline"/>
        </w:rPr>
      </w:pPr>
      <w:r w:rsidDel="00000000" w:rsidR="00000000" w:rsidRPr="00000000">
        <w:rPr>
          <w:rtl w:val="0"/>
        </w:rPr>
      </w:r>
    </w:p>
    <w:p w:rsidR="00000000" w:rsidDel="00000000" w:rsidP="00000000" w:rsidRDefault="00000000" w:rsidRPr="00000000" w14:paraId="00000022">
      <w:pPr>
        <w:spacing w:after="0" w:lineRule="auto"/>
        <w:ind w:left="720" w:firstLine="0"/>
        <w:jc w:val="both"/>
        <w:rPr>
          <w:rFonts w:ascii="Century Gothic" w:cs="Century Gothic" w:eastAsia="Century Gothic" w:hAnsi="Century Gothic"/>
          <w:b w:val="0"/>
          <w:color w:val="ff0000"/>
          <w:sz w:val="19"/>
          <w:szCs w:val="19"/>
          <w:highlight w:val="yellow"/>
          <w:vertAlign w:val="baseline"/>
        </w:rPr>
      </w:pPr>
      <w:r w:rsidDel="00000000" w:rsidR="00000000" w:rsidRPr="00000000">
        <w:rPr>
          <w:rtl w:val="0"/>
        </w:rPr>
      </w:r>
    </w:p>
    <w:p w:rsidR="00000000" w:rsidDel="00000000" w:rsidP="00000000" w:rsidRDefault="00000000" w:rsidRPr="00000000" w14:paraId="00000023">
      <w:pPr>
        <w:spacing w:after="0" w:lineRule="auto"/>
        <w:ind w:left="720" w:firstLine="0"/>
        <w:jc w:val="both"/>
        <w:rPr>
          <w:rFonts w:ascii="Century Gothic" w:cs="Century Gothic" w:eastAsia="Century Gothic" w:hAnsi="Century Gothic"/>
          <w:b w:val="0"/>
          <w:color w:val="ff0000"/>
          <w:sz w:val="19"/>
          <w:szCs w:val="19"/>
          <w:highlight w:val="yellow"/>
          <w:vertAlign w:val="baseline"/>
        </w:rPr>
      </w:pPr>
      <w:r w:rsidDel="00000000" w:rsidR="00000000" w:rsidRPr="00000000">
        <w:rPr>
          <w:rtl w:val="0"/>
        </w:rPr>
      </w:r>
    </w:p>
    <w:p w:rsidR="00000000" w:rsidDel="00000000" w:rsidP="00000000" w:rsidRDefault="00000000" w:rsidRPr="00000000" w14:paraId="00000024">
      <w:pPr>
        <w:spacing w:after="0" w:lineRule="auto"/>
        <w:ind w:left="0" w:firstLine="0"/>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25">
      <w:pPr>
        <w:spacing w:after="0" w:lineRule="auto"/>
        <w:ind w:left="0" w:firstLine="0"/>
        <w:rPr>
          <w:rFonts w:ascii="Century Gothic" w:cs="Century Gothic" w:eastAsia="Century Gothic" w:hAnsi="Century Gothic"/>
          <w:b w:val="0"/>
          <w:sz w:val="19"/>
          <w:szCs w:val="19"/>
          <w:u w:val="single"/>
          <w:vertAlign w:val="baseline"/>
        </w:rPr>
      </w:pPr>
      <w:r w:rsidDel="00000000" w:rsidR="00000000" w:rsidRPr="00000000">
        <w:rPr>
          <w:rFonts w:ascii="Century Gothic" w:cs="Century Gothic" w:eastAsia="Century Gothic" w:hAnsi="Century Gothic"/>
          <w:b w:val="1"/>
          <w:sz w:val="19"/>
          <w:szCs w:val="19"/>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26">
      <w:pPr>
        <w:widowControl w:val="0"/>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27">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Propinas para conductores-maleteros-camareros se pagan directamente.</w:t>
      </w:r>
    </w:p>
    <w:p w:rsidR="00000000" w:rsidDel="00000000" w:rsidP="00000000" w:rsidRDefault="00000000" w:rsidRPr="00000000" w14:paraId="00000028">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Tours adicionales no mencionados como incluidos.</w:t>
      </w:r>
    </w:p>
    <w:p w:rsidR="00000000" w:rsidDel="00000000" w:rsidP="00000000" w:rsidRDefault="00000000" w:rsidRPr="00000000" w14:paraId="00000029">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Entradas no indicadas en el itinerario. </w:t>
      </w:r>
    </w:p>
    <w:p w:rsidR="00000000" w:rsidDel="00000000" w:rsidP="00000000" w:rsidRDefault="00000000" w:rsidRPr="00000000" w14:paraId="0000002A">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Tasas de salida según itinerario (pago en destino)</w:t>
      </w:r>
    </w:p>
    <w:p w:rsidR="00000000" w:rsidDel="00000000" w:rsidP="00000000" w:rsidRDefault="00000000" w:rsidRPr="00000000" w14:paraId="0000002B">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Propinas en el crucero US$  60 por pasajero. </w:t>
      </w:r>
    </w:p>
    <w:p w:rsidR="00000000" w:rsidDel="00000000" w:rsidP="00000000" w:rsidRDefault="00000000" w:rsidRPr="00000000" w14:paraId="0000002C">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Bebidas en las comidas y comidas extras no indicadas como incluidas. </w:t>
      </w:r>
    </w:p>
    <w:p w:rsidR="00000000" w:rsidDel="00000000" w:rsidP="00000000" w:rsidRDefault="00000000" w:rsidRPr="00000000" w14:paraId="0000002D">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Gastos personales. </w:t>
      </w:r>
    </w:p>
    <w:p w:rsidR="00000000" w:rsidDel="00000000" w:rsidP="00000000" w:rsidRDefault="00000000" w:rsidRPr="00000000" w14:paraId="0000002E">
      <w:pPr>
        <w:widowControl w:val="0"/>
        <w:numPr>
          <w:ilvl w:val="0"/>
          <w:numId w:val="2"/>
        </w:numPr>
        <w:spacing w:after="0" w:line="240" w:lineRule="auto"/>
        <w:ind w:left="720" w:hanging="36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2F">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30">
      <w:pPr>
        <w:spacing w:after="0" w:lineRule="auto"/>
        <w:ind w:left="0" w:firstLine="0"/>
        <w:rPr>
          <w:rFonts w:ascii="Century Gothic" w:cs="Century Gothic" w:eastAsia="Century Gothic" w:hAnsi="Century Gothic"/>
          <w:b w:val="0"/>
          <w:sz w:val="19"/>
          <w:szCs w:val="19"/>
          <w:u w:val="single"/>
          <w:vertAlign w:val="baseline"/>
        </w:rPr>
      </w:pPr>
      <w:r w:rsidDel="00000000" w:rsidR="00000000" w:rsidRPr="00000000">
        <w:rPr>
          <w:rFonts w:ascii="Century Gothic" w:cs="Century Gothic" w:eastAsia="Century Gothic" w:hAnsi="Century Gothic"/>
          <w:b w:val="1"/>
          <w:sz w:val="19"/>
          <w:szCs w:val="19"/>
          <w:u w:val="single"/>
          <w:vertAlign w:val="baseline"/>
          <w:rtl w:val="0"/>
        </w:rPr>
        <w:t xml:space="preserve">ITINERARIO AÉREO:</w:t>
      </w:r>
      <w:r w:rsidDel="00000000" w:rsidR="00000000" w:rsidRPr="00000000">
        <w:rPr>
          <w:rtl w:val="0"/>
        </w:rPr>
      </w:r>
    </w:p>
    <w:p w:rsidR="00000000" w:rsidDel="00000000" w:rsidP="00000000" w:rsidRDefault="00000000" w:rsidRPr="00000000" w14:paraId="00000031">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tbl>
      <w:tblPr>
        <w:tblStyle w:val="Table1"/>
        <w:tblW w:w="9505.0"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2843"/>
        <w:gridCol w:w="1701"/>
        <w:gridCol w:w="2410"/>
        <w:gridCol w:w="2551"/>
        <w:tblGridChange w:id="0">
          <w:tblGrid>
            <w:gridCol w:w="2843"/>
            <w:gridCol w:w="1701"/>
            <w:gridCol w:w="2410"/>
            <w:gridCol w:w="2551"/>
          </w:tblGrid>
        </w:tblGridChange>
      </w:tblGrid>
      <w:tr>
        <w:trPr>
          <w:cantSplit w:val="0"/>
          <w:trHeight w:val="341" w:hRule="atLeast"/>
          <w:tblHeader w:val="0"/>
        </w:trPr>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VUELOS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FECHA</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RUTA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HORARIO </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176</w:t>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05 ABRIL </w:t>
            </w:r>
            <w:r w:rsidDel="00000000" w:rsidR="00000000" w:rsidRPr="00000000">
              <w:rPr>
                <w:rtl w:val="0"/>
              </w:rPr>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LIMA – MADRID </w:t>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10:20AM   05:10AM +1</w:t>
            </w:r>
          </w:p>
        </w:tc>
      </w:tr>
      <w:tr>
        <w:trPr>
          <w:cantSplit w:val="0"/>
          <w:trHeight w:val="282" w:hRule="atLeast"/>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EGYP AIR 754</w:t>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06 ABRIL </w:t>
            </w:r>
            <w:r w:rsidDel="00000000" w:rsidR="00000000" w:rsidRPr="00000000">
              <w:rPr>
                <w:rtl w:val="0"/>
              </w:rPr>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 – EL CAIRO</w:t>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15:30PM   20:20PM </w:t>
            </w:r>
          </w:p>
        </w:tc>
      </w:tr>
      <w:tr>
        <w:trPr>
          <w:cantSplit w:val="0"/>
          <w:trHeight w:val="282" w:hRule="atLeast"/>
          <w:tblHeader w:val="0"/>
        </w:trPr>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ROYAL JORDANIAN 109</w:t>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17 ABRIL</w:t>
            </w:r>
            <w:r w:rsidDel="00000000" w:rsidR="00000000" w:rsidRPr="00000000">
              <w:rPr>
                <w:rtl w:val="0"/>
              </w:rPr>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AMMÁN - MADRID</w:t>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10:45AM   15:25PM</w:t>
            </w:r>
          </w:p>
        </w:tc>
      </w:tr>
      <w:tr>
        <w:trPr>
          <w:cantSplit w:val="0"/>
          <w:trHeight w:val="361" w:hRule="atLeast"/>
          <w:tblHeader w:val="0"/>
        </w:trPr>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AIR EUROPA 175</w:t>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17 ABRIL</w:t>
            </w:r>
            <w:r w:rsidDel="00000000" w:rsidR="00000000" w:rsidRPr="00000000">
              <w:rPr>
                <w:rtl w:val="0"/>
              </w:rPr>
            </w:r>
          </w:p>
        </w:tc>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 – LIMA </w:t>
            </w:r>
          </w:p>
        </w:tc>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23:45PM   04:20AM</w:t>
            </w:r>
          </w:p>
        </w:tc>
      </w:tr>
    </w:tbl>
    <w:p w:rsidR="00000000" w:rsidDel="00000000" w:rsidP="00000000" w:rsidRDefault="00000000" w:rsidRPr="00000000" w14:paraId="00000046">
      <w:pPr>
        <w:widowControl w:val="0"/>
        <w:spacing w:after="0" w:line="24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tl w:val="0"/>
        </w:rPr>
      </w:r>
    </w:p>
    <w:p w:rsidR="00000000" w:rsidDel="00000000" w:rsidP="00000000" w:rsidRDefault="00000000" w:rsidRPr="00000000" w14:paraId="00000047">
      <w:pPr>
        <w:widowControl w:val="0"/>
        <w:spacing w:after="0" w:line="24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tl w:val="0"/>
        </w:rPr>
      </w:r>
    </w:p>
    <w:p w:rsidR="00000000" w:rsidDel="00000000" w:rsidP="00000000" w:rsidRDefault="00000000" w:rsidRPr="00000000" w14:paraId="00000048">
      <w:pPr>
        <w:widowControl w:val="0"/>
        <w:spacing w:after="0" w:line="240" w:lineRule="auto"/>
        <w:ind w:left="0" w:firstLine="0"/>
        <w:jc w:val="both"/>
        <w:rPr>
          <w:rFonts w:ascii="Century Gothic" w:cs="Century Gothic" w:eastAsia="Century Gothic" w:hAnsi="Century Gothic"/>
          <w:b w:val="0"/>
          <w:sz w:val="19"/>
          <w:szCs w:val="19"/>
          <w:u w:val="single"/>
          <w:vertAlign w:val="baseline"/>
        </w:rPr>
      </w:pPr>
      <w:r w:rsidDel="00000000" w:rsidR="00000000" w:rsidRPr="00000000">
        <w:rPr>
          <w:rFonts w:ascii="Century Gothic" w:cs="Century Gothic" w:eastAsia="Century Gothic" w:hAnsi="Century Gothic"/>
          <w:b w:val="1"/>
          <w:sz w:val="19"/>
          <w:szCs w:val="19"/>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49">
      <w:pPr>
        <w:widowControl w:val="0"/>
        <w:spacing w:after="0" w:line="240" w:lineRule="auto"/>
        <w:ind w:left="360" w:firstLine="0"/>
        <w:jc w:val="both"/>
        <w:rPr>
          <w:sz w:val="20"/>
          <w:szCs w:val="20"/>
          <w:vertAlign w:val="baseline"/>
        </w:rPr>
      </w:pPr>
      <w:r w:rsidDel="00000000" w:rsidR="00000000" w:rsidRPr="00000000">
        <w:rPr>
          <w:rtl w:val="0"/>
        </w:rPr>
      </w:r>
    </w:p>
    <w:tbl>
      <w:tblPr>
        <w:tblStyle w:val="Table2"/>
        <w:tblW w:w="8729.0"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3845"/>
        <w:gridCol w:w="4884"/>
        <w:tblGridChange w:id="0">
          <w:tblGrid>
            <w:gridCol w:w="3845"/>
            <w:gridCol w:w="4884"/>
          </w:tblGrid>
        </w:tblGridChange>
      </w:tblGrid>
      <w:tr>
        <w:trPr>
          <w:cantSplit w:val="0"/>
          <w:trHeight w:val="806"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4A">
            <w:pPr>
              <w:spacing w:before="240" w:lineRule="auto"/>
              <w:ind w:left="0" w:firstLine="0"/>
              <w:jc w:val="center"/>
              <w:rPr>
                <w:rFonts w:ascii="Century Gothic" w:cs="Century Gothic" w:eastAsia="Century Gothic" w:hAnsi="Century Gothic"/>
                <w:b w:val="0"/>
                <w:color w:val="ffffff"/>
                <w:sz w:val="19"/>
                <w:szCs w:val="19"/>
                <w:vertAlign w:val="baseline"/>
              </w:rPr>
            </w:pPr>
            <w:r w:rsidDel="00000000" w:rsidR="00000000" w:rsidRPr="00000000">
              <w:rPr>
                <w:rFonts w:ascii="Century Gothic" w:cs="Century Gothic" w:eastAsia="Century Gothic" w:hAnsi="Century Gothic"/>
                <w:b w:val="1"/>
                <w:color w:val="ffffff"/>
                <w:sz w:val="19"/>
                <w:szCs w:val="19"/>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4B">
            <w:pPr>
              <w:spacing w:before="240" w:lineRule="auto"/>
              <w:ind w:left="0" w:firstLine="0"/>
              <w:jc w:val="center"/>
              <w:rPr>
                <w:rFonts w:ascii="Century Gothic" w:cs="Century Gothic" w:eastAsia="Century Gothic" w:hAnsi="Century Gothic"/>
                <w:b w:val="0"/>
                <w:color w:val="ffffff"/>
                <w:sz w:val="19"/>
                <w:szCs w:val="19"/>
                <w:vertAlign w:val="baseline"/>
              </w:rPr>
            </w:pPr>
            <w:r w:rsidDel="00000000" w:rsidR="00000000" w:rsidRPr="00000000">
              <w:rPr>
                <w:rFonts w:ascii="Century Gothic" w:cs="Century Gothic" w:eastAsia="Century Gothic" w:hAnsi="Century Gothic"/>
                <w:b w:val="1"/>
                <w:color w:val="ffffff"/>
                <w:sz w:val="19"/>
                <w:szCs w:val="19"/>
                <w:vertAlign w:val="baseline"/>
                <w:rtl w:val="0"/>
              </w:rPr>
              <w:t xml:space="preserve">HOTEL CATEGORÍA TURISTA</w:t>
            </w:r>
            <w:r w:rsidDel="00000000" w:rsidR="00000000" w:rsidRPr="00000000">
              <w:rPr>
                <w:rtl w:val="0"/>
              </w:rPr>
            </w:r>
          </w:p>
        </w:tc>
      </w:tr>
      <w:tr>
        <w:trPr>
          <w:cantSplit w:val="0"/>
          <w:trHeight w:val="366" w:hRule="atLeast"/>
          <w:tblHeader w:val="0"/>
        </w:trPr>
        <w:tc>
          <w:tcP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9"/>
                <w:szCs w:val="19"/>
                <w:u w:val="none"/>
                <w:shd w:fill="auto" w:val="clear"/>
                <w:vertAlign w:val="baseline"/>
                <w:rtl w:val="0"/>
              </w:rPr>
              <w:t xml:space="preserve">CAIRO</w:t>
            </w:r>
            <w:r w:rsidDel="00000000" w:rsidR="00000000" w:rsidRPr="00000000">
              <w:rPr>
                <w:rtl w:val="0"/>
              </w:rPr>
            </w:r>
          </w:p>
        </w:tc>
        <w:tc>
          <w:tcP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Barceló o Oasis o Swiss Inn o similar</w:t>
            </w:r>
          </w:p>
        </w:tc>
      </w:tr>
      <w:tr>
        <w:trPr>
          <w:cantSplit w:val="0"/>
          <w:trHeight w:val="468" w:hRule="atLeast"/>
          <w:tblHeader w:val="0"/>
        </w:trPr>
        <w:tc>
          <w:tcP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9"/>
                <w:szCs w:val="19"/>
                <w:u w:val="none"/>
                <w:shd w:fill="auto" w:val="clear"/>
                <w:vertAlign w:val="baseline"/>
                <w:rtl w:val="0"/>
              </w:rPr>
              <w:t xml:space="preserve">CRUCERO</w:t>
            </w:r>
            <w:r w:rsidDel="00000000" w:rsidR="00000000" w:rsidRPr="00000000">
              <w:rPr>
                <w:rtl w:val="0"/>
              </w:rPr>
            </w:r>
          </w:p>
        </w:tc>
        <w:tc>
          <w:tcP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Princess Sarah o Crown Empress o similar</w:t>
            </w:r>
          </w:p>
        </w:tc>
      </w:tr>
      <w:tr>
        <w:trPr>
          <w:cantSplit w:val="0"/>
          <w:trHeight w:val="468" w:hRule="atLeast"/>
          <w:tblHeader w:val="0"/>
        </w:trPr>
        <w:tc>
          <w:tcP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9"/>
                <w:szCs w:val="19"/>
                <w:u w:val="none"/>
                <w:shd w:fill="auto" w:val="clear"/>
                <w:vertAlign w:val="baseline"/>
                <w:rtl w:val="0"/>
              </w:rPr>
              <w:t xml:space="preserve">SANTA CATALINA</w:t>
            </w:r>
            <w:r w:rsidDel="00000000" w:rsidR="00000000" w:rsidRPr="00000000">
              <w:rPr>
                <w:rtl w:val="0"/>
              </w:rPr>
            </w:r>
          </w:p>
        </w:tc>
        <w:tc>
          <w:tcP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Catherine Plaza o Morgenland Village o similar</w:t>
            </w:r>
          </w:p>
        </w:tc>
      </w:tr>
      <w:tr>
        <w:trPr>
          <w:cantSplit w:val="0"/>
          <w:trHeight w:val="468" w:hRule="atLeast"/>
          <w:tblHeader w:val="0"/>
        </w:trPr>
        <w:tc>
          <w:tcP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9"/>
                <w:szCs w:val="19"/>
                <w:u w:val="none"/>
                <w:shd w:fill="auto" w:val="clear"/>
                <w:vertAlign w:val="baseline"/>
                <w:rtl w:val="0"/>
              </w:rPr>
              <w:t xml:space="preserve">PETRA</w:t>
            </w:r>
            <w:r w:rsidDel="00000000" w:rsidR="00000000" w:rsidRPr="00000000">
              <w:rPr>
                <w:rtl w:val="0"/>
              </w:rPr>
            </w:r>
          </w:p>
        </w:tc>
        <w:tc>
          <w:tcP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Petra Castle o similar</w:t>
            </w:r>
          </w:p>
        </w:tc>
      </w:tr>
      <w:tr>
        <w:trPr>
          <w:cantSplit w:val="0"/>
          <w:trHeight w:val="468" w:hRule="atLeast"/>
          <w:tblHeader w:val="0"/>
        </w:trPr>
        <w:tc>
          <w:tcP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9"/>
                <w:szCs w:val="19"/>
                <w:u w:val="none"/>
                <w:shd w:fill="auto" w:val="clear"/>
                <w:vertAlign w:val="baseline"/>
                <w:rtl w:val="0"/>
              </w:rPr>
              <w:t xml:space="preserve">AMMAN</w:t>
            </w:r>
            <w:r w:rsidDel="00000000" w:rsidR="00000000" w:rsidRPr="00000000">
              <w:rPr>
                <w:rtl w:val="0"/>
              </w:rPr>
            </w:r>
          </w:p>
        </w:tc>
        <w:tc>
          <w:tcP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19"/>
                <w:szCs w:val="19"/>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
                <w:szCs w:val="19"/>
                <w:u w:val="none"/>
                <w:shd w:fill="auto" w:val="clear"/>
                <w:vertAlign w:val="baseline"/>
                <w:rtl w:val="0"/>
              </w:rPr>
              <w:t xml:space="preserve">Mena Tyche o similar</w:t>
            </w:r>
          </w:p>
        </w:tc>
      </w:tr>
    </w:tbl>
    <w:p w:rsidR="00000000" w:rsidDel="00000000" w:rsidP="00000000" w:rsidRDefault="00000000" w:rsidRPr="00000000" w14:paraId="00000056">
      <w:pPr>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57">
      <w:pPr>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58">
      <w:pPr>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59">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1 SÁBADO 05 ABRIL 2025: LIMA - MADRID</w:t>
      </w:r>
      <w:r w:rsidDel="00000000" w:rsidR="00000000" w:rsidRPr="00000000">
        <w:rPr>
          <w:rtl w:val="0"/>
        </w:rPr>
      </w:r>
    </w:p>
    <w:p w:rsidR="00000000" w:rsidDel="00000000" w:rsidP="00000000" w:rsidRDefault="00000000" w:rsidRPr="00000000" w14:paraId="0000005A">
      <w:pPr>
        <w:spacing w:after="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Embarque en vuelo intercontinental hacia Madrid. Noche a bordo. </w:t>
      </w:r>
    </w:p>
    <w:p w:rsidR="00000000" w:rsidDel="00000000" w:rsidP="00000000" w:rsidRDefault="00000000" w:rsidRPr="00000000" w14:paraId="0000005B">
      <w:pPr>
        <w:spacing w:after="0" w:line="240" w:lineRule="auto"/>
        <w:ind w:left="0" w:firstLine="0"/>
        <w:jc w:val="both"/>
        <w:rPr>
          <w:rFonts w:ascii="Century Gothic" w:cs="Century Gothic" w:eastAsia="Century Gothic" w:hAnsi="Century Gothic"/>
          <w:b w:val="0"/>
          <w:sz w:val="19"/>
          <w:szCs w:val="19"/>
          <w:u w:val="single"/>
          <w:vertAlign w:val="baseline"/>
        </w:rPr>
      </w:pPr>
      <w:r w:rsidDel="00000000" w:rsidR="00000000" w:rsidRPr="00000000">
        <w:rPr>
          <w:rtl w:val="0"/>
        </w:rPr>
      </w:r>
    </w:p>
    <w:p w:rsidR="00000000" w:rsidDel="00000000" w:rsidP="00000000" w:rsidRDefault="00000000" w:rsidRPr="00000000" w14:paraId="0000005C">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2 DOMINGO 06 ABRIL 2025: MADRID - EL CAIRO</w:t>
      </w:r>
      <w:r w:rsidDel="00000000" w:rsidR="00000000" w:rsidRPr="00000000">
        <w:rPr>
          <w:rtl w:val="0"/>
        </w:rPr>
      </w:r>
    </w:p>
    <w:p w:rsidR="00000000" w:rsidDel="00000000" w:rsidP="00000000" w:rsidRDefault="00000000" w:rsidRPr="00000000" w14:paraId="0000005D">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A la hora prevista, se toma el vuelo con destino a El Cairo. Llegada al Aeropuerto de El Cairo, asistencia de habla hispana en el aeropuerto por parte de nuestro representante antes del control de pasaportes. Traslado al hotel y alojamiento en El Cairo.                                                                                                                                                                  </w:t>
      </w:r>
    </w:p>
    <w:p w:rsidR="00000000" w:rsidDel="00000000" w:rsidP="00000000" w:rsidRDefault="00000000" w:rsidRPr="00000000" w14:paraId="0000005E">
      <w:pPr>
        <w:spacing w:after="0" w:line="240" w:lineRule="auto"/>
        <w:ind w:left="0" w:firstLine="0"/>
        <w:jc w:val="both"/>
        <w:rPr>
          <w:rFonts w:ascii="Century Gothic" w:cs="Century Gothic" w:eastAsia="Century Gothic" w:hAnsi="Century Gothic"/>
          <w:b w:val="0"/>
          <w:sz w:val="19"/>
          <w:szCs w:val="19"/>
          <w:vertAlign w:val="baseline"/>
        </w:rPr>
      </w:pPr>
      <w:r w:rsidDel="00000000" w:rsidR="00000000" w:rsidRPr="00000000">
        <w:rPr>
          <w:rtl w:val="0"/>
        </w:rPr>
      </w:r>
    </w:p>
    <w:p w:rsidR="00000000" w:rsidDel="00000000" w:rsidP="00000000" w:rsidRDefault="00000000" w:rsidRPr="00000000" w14:paraId="0000005F">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3 LUNE 07 ABRIL 2025: EL CAIRO – LUXOR (D)</w:t>
      </w:r>
      <w:r w:rsidDel="00000000" w:rsidR="00000000" w:rsidRPr="00000000">
        <w:rPr>
          <w:rtl w:val="0"/>
        </w:rPr>
      </w:r>
    </w:p>
    <w:p w:rsidR="00000000" w:rsidDel="00000000" w:rsidP="00000000" w:rsidRDefault="00000000" w:rsidRPr="00000000" w14:paraId="00000060">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Día libre ó posibilidad de volar directo a Luxor por la mañana. Posibilidad de realizar visita opcional de día completo a la ciudad de El Cairo: El Museo de Arte Faraónico, la Ciudadela de Saladino con su Mezquita de Alabastro, el Barrio Copto y el </w:t>
      </w:r>
    </w:p>
    <w:p w:rsidR="00000000" w:rsidDel="00000000" w:rsidP="00000000" w:rsidRDefault="00000000" w:rsidRPr="00000000" w14:paraId="00000061">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62">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63">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64">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65">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Mercado de Khan el Khalili. Por la tarde, traslado al Aeropuerto de El Cairo, vuelo con destino a Luxor. Llegada y traslado al Barco. Cena y noche abordo.</w:t>
      </w:r>
    </w:p>
    <w:p w:rsidR="00000000" w:rsidDel="00000000" w:rsidP="00000000" w:rsidRDefault="00000000" w:rsidRPr="00000000" w14:paraId="00000066">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67">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4 MARTES 08 ABRIL 2025: LUXOR – ESNA – EDFU (D/A/C) </w:t>
      </w:r>
      <w:r w:rsidDel="00000000" w:rsidR="00000000" w:rsidRPr="00000000">
        <w:rPr>
          <w:rtl w:val="0"/>
        </w:rPr>
      </w:r>
    </w:p>
    <w:p w:rsidR="00000000" w:rsidDel="00000000" w:rsidP="00000000" w:rsidRDefault="00000000" w:rsidRPr="00000000" w14:paraId="00000068">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en el barco. Visita a los Templos de Luxor y Karnak. Visitaremos la necrópolis de Tebas: Valle de los Reyes, Templo funerario de la Reina Hatshepsut conocido como el Deir el Bahary, y los colosos de Memnon. A la hora prevista, zarparemos hacia Esna. Cruzaremos la esclusa de Esna y continuaremos la navegación hacia Edfu. Noche a bordo.</w:t>
      </w:r>
    </w:p>
    <w:p w:rsidR="00000000" w:rsidDel="00000000" w:rsidP="00000000" w:rsidRDefault="00000000" w:rsidRPr="00000000" w14:paraId="00000069">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tl w:val="0"/>
        </w:rPr>
      </w:r>
    </w:p>
    <w:p w:rsidR="00000000" w:rsidDel="00000000" w:rsidP="00000000" w:rsidRDefault="00000000" w:rsidRPr="00000000" w14:paraId="0000006A">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5 MIÉRCOLES 09 ABRIL 2025: EDFU – KOM OMBO – ASUAN (D/A/C)</w:t>
      </w:r>
      <w:r w:rsidDel="00000000" w:rsidR="00000000" w:rsidRPr="00000000">
        <w:rPr>
          <w:rtl w:val="0"/>
        </w:rPr>
      </w:r>
    </w:p>
    <w:p w:rsidR="00000000" w:rsidDel="00000000" w:rsidP="00000000" w:rsidRDefault="00000000" w:rsidRPr="00000000" w14:paraId="0000006B">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en el barco. Llegada a Edfu, visita al Templo de Edfu dedicado al dios Horus. Navegación hacia Kom Ombo y visita al Templo de Kom Ombo, el único dedicado a dos divinidades: El dios Sobek con cabeza de cocodrilo y el dios Haroeris con cabeza de halcón. Navegación hacia Asuán. Noche abordo.</w:t>
      </w:r>
    </w:p>
    <w:p w:rsidR="00000000" w:rsidDel="00000000" w:rsidP="00000000" w:rsidRDefault="00000000" w:rsidRPr="00000000" w14:paraId="0000006C">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6D">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6 JUEVES 10 ABRIL 2025: ASUÁN (D/A/C)</w:t>
      </w:r>
      <w:r w:rsidDel="00000000" w:rsidR="00000000" w:rsidRPr="00000000">
        <w:rPr>
          <w:rtl w:val="0"/>
        </w:rPr>
      </w:r>
    </w:p>
    <w:p w:rsidR="00000000" w:rsidDel="00000000" w:rsidP="00000000" w:rsidRDefault="00000000" w:rsidRPr="00000000" w14:paraId="0000006E">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en el barco. Por la mañana, excursión opcional a los famosos Templos de Abu Simbel. También, se realizará un paseo en faluca por el Nilo (típicos veleros egipcios) para admirar desde la faluca una panorámica del Mausoleo del Agha Khan, la Isla Elefantina y el Jardín Botánico. Luego visitaremos la Presa de Asuán y el Templo de Filae. Noche a bordo. La excursión opcional a los Templos de Abu Simbel puede ser realizada en este día O en el día siguiente según el horario del vuelo doméstico ASW – CAI en el día siguiente.</w:t>
      </w:r>
    </w:p>
    <w:p w:rsidR="00000000" w:rsidDel="00000000" w:rsidP="00000000" w:rsidRDefault="00000000" w:rsidRPr="00000000" w14:paraId="0000006F">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70">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7 VIERNES 11 ABRIL 2025: ASUÁN – EL CAIRO (D) </w:t>
      </w:r>
      <w:r w:rsidDel="00000000" w:rsidR="00000000" w:rsidRPr="00000000">
        <w:rPr>
          <w:rtl w:val="0"/>
        </w:rPr>
      </w:r>
    </w:p>
    <w:p w:rsidR="00000000" w:rsidDel="00000000" w:rsidP="00000000" w:rsidRDefault="00000000" w:rsidRPr="00000000" w14:paraId="00000071">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en el barco y desembarque. Excursión opcional a los famosos Templos de Abu Simbel. Al regreso, vuelo con destino a El Cairo. Llegada a El Cairo. Por la noche, visita opcional: Cena Buffet con Espectáculo en barco por el Río Nilo. Regreso al hotel y alojamiento en El Cairo. La excursión opcional a los Templos de Abu Simbel puede ser realizada en este día O en el día anterior según el horario del vuelo doméstico ASW – CAI en este día.</w:t>
      </w:r>
    </w:p>
    <w:p w:rsidR="00000000" w:rsidDel="00000000" w:rsidP="00000000" w:rsidRDefault="00000000" w:rsidRPr="00000000" w14:paraId="00000072">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73">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8 SÁBADO 12 ABRIL 2025: EL CAIRO (D)</w:t>
      </w:r>
      <w:r w:rsidDel="00000000" w:rsidR="00000000" w:rsidRPr="00000000">
        <w:rPr>
          <w:rtl w:val="0"/>
        </w:rPr>
      </w:r>
    </w:p>
    <w:p w:rsidR="00000000" w:rsidDel="00000000" w:rsidP="00000000" w:rsidRDefault="00000000" w:rsidRPr="00000000" w14:paraId="00000074">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Salida para realizar la visita incluida a las tres Pirámides de Giza, la eterna Esfinge y el Templo del Valle (no incluye entrada al interior de las Pirámides). Tarde libre con la opción de realizar una visita a la necrópolis de Sakkara y la ciudad de Menfis, capital del imperio antiguo. Por la noche, visita opcional al Espectáculo de Luz y Sonido de las Pirámides. Regreso al hotel y alojamiento en El Cairo.</w:t>
      </w:r>
    </w:p>
    <w:p w:rsidR="00000000" w:rsidDel="00000000" w:rsidP="00000000" w:rsidRDefault="00000000" w:rsidRPr="00000000" w14:paraId="00000075">
      <w:pPr>
        <w:spacing w:after="0" w:line="240" w:lineRule="auto"/>
        <w:ind w:left="0" w:firstLine="0"/>
        <w:jc w:val="both"/>
        <w:rPr>
          <w:rFonts w:ascii="Century Gothic" w:cs="Century Gothic" w:eastAsia="Century Gothic" w:hAnsi="Century Gothic"/>
          <w:b w:val="0"/>
          <w:sz w:val="19"/>
          <w:szCs w:val="19"/>
          <w:vertAlign w:val="baseline"/>
        </w:rPr>
      </w:pPr>
      <w:r w:rsidDel="00000000" w:rsidR="00000000" w:rsidRPr="00000000">
        <w:rPr>
          <w:rtl w:val="0"/>
        </w:rPr>
      </w:r>
    </w:p>
    <w:p w:rsidR="00000000" w:rsidDel="00000000" w:rsidP="00000000" w:rsidRDefault="00000000" w:rsidRPr="00000000" w14:paraId="00000076">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9 DOMINGO 13 ABRIL 2025: EL CAIRO – LAS FUENTES DE MOISES – SANTA CATALINA (D/C) </w:t>
      </w:r>
      <w:r w:rsidDel="00000000" w:rsidR="00000000" w:rsidRPr="00000000">
        <w:rPr>
          <w:rtl w:val="0"/>
        </w:rPr>
      </w:r>
    </w:p>
    <w:p w:rsidR="00000000" w:rsidDel="00000000" w:rsidP="00000000" w:rsidRDefault="00000000" w:rsidRPr="00000000" w14:paraId="00000077">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Salida hacia la península del Sinaí vía el túnel de Ahmed Hamdy por debajo del canal de Suez, pasando de África a Asia. Visitaremos Ayun Musa o las fuentes de Moisés (Mara) para luego seguir hacia la ciudad de Santa Catalina. Llegada al hotel. Cena y alojamiento en Santa Catalina.</w:t>
      </w:r>
    </w:p>
    <w:p w:rsidR="00000000" w:rsidDel="00000000" w:rsidP="00000000" w:rsidRDefault="00000000" w:rsidRPr="00000000" w14:paraId="00000078">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79">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10 LUNES 14 ABRIL 2025: SANTA CATALINA – MONTE DE MOISES – ARAVA – PETRA (D/C)</w:t>
      </w:r>
      <w:r w:rsidDel="00000000" w:rsidR="00000000" w:rsidRPr="00000000">
        <w:rPr>
          <w:rtl w:val="0"/>
        </w:rPr>
      </w:r>
    </w:p>
    <w:p w:rsidR="00000000" w:rsidDel="00000000" w:rsidP="00000000" w:rsidRDefault="00000000" w:rsidRPr="00000000" w14:paraId="0000007A">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A la madrugada, salida hacia el Monte Moisés o Monte Sinaí (Monte Horeb) de 2.285 m. de altura donde el profeta Moisés recibió de Dios las Tablas de la Ley mientras el pueblo hebreo acampaba al pie del monte. Desde la cima del monte podremos ver el amanecer y el Monte de Santa Catalina que es la cumbre más alta de la península con 2.637 m. Bajando del monte visitaremos el Monasterio de Santa Catalina situado a 1.570 m. de altura con sus impresionantes murallas construidas entre los años 527 y 565 por orden del emperador Justiniano en el lugar bíblico de la zarza en llamas. El Monasterio debe su nombre a Santa Catalina, mártir alejandrina muerta en el año 395 cuyo </w:t>
      </w:r>
    </w:p>
    <w:p w:rsidR="00000000" w:rsidDel="00000000" w:rsidP="00000000" w:rsidRDefault="00000000" w:rsidRPr="00000000" w14:paraId="0000007B">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7C">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7D">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7E">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cuerpo transportado por ángeles seria descubierto 5 siglos más tarde en la cima del monte que lleva su nombre. Es la diócesis más pequeña del mundo y el monasterio en activo más antiguo. Su biblioteca posee los manuscritos más antiguos del mundo después del Vaticano. Regreso al hotel y a la hora prevista salida hacia el punto fronterizo donde dejaremos Egipto. Llegada a Arava via Eilat, traslado a la frontera de Jordania. Entrada a Jordania “Arava” después de la finalización de los trámites de inmigración. Continuación hacia Petra. Cena y Alojamiento en Petra.</w:t>
      </w:r>
    </w:p>
    <w:p w:rsidR="00000000" w:rsidDel="00000000" w:rsidP="00000000" w:rsidRDefault="00000000" w:rsidRPr="00000000" w14:paraId="0000007F">
      <w:pPr>
        <w:spacing w:after="0" w:line="240" w:lineRule="auto"/>
        <w:ind w:left="0"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80">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11 MARTES 15 ABRIL 2025: PETRA – AMMAN (D/C)</w:t>
      </w:r>
      <w:r w:rsidDel="00000000" w:rsidR="00000000" w:rsidRPr="00000000">
        <w:rPr>
          <w:rtl w:val="0"/>
        </w:rPr>
      </w:r>
    </w:p>
    <w:p w:rsidR="00000000" w:rsidDel="00000000" w:rsidP="00000000" w:rsidRDefault="00000000" w:rsidRPr="00000000" w14:paraId="00000081">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Salida hacia la Ciudad Rosa, capital de los Nabateos y confirmada como una Maravilla del Mundo en el año 2007. Conoceremos los más importantes y representativos monumentos esculpidos en las rocas por los Nabateos: la Tumba de los Obeliscos, El Siq, cañón de 1 km. de longitud donde al final de su recorrido se descubre el impresionante y conocido Tesoro (Al Khazneh), la calle de las columnas, las tumbas de colores y tumbas reales. Viaje a Ammán. Alojamiento en Ammán.</w:t>
      </w:r>
    </w:p>
    <w:p w:rsidR="00000000" w:rsidDel="00000000" w:rsidP="00000000" w:rsidRDefault="00000000" w:rsidRPr="00000000" w14:paraId="00000082">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tl w:val="0"/>
        </w:rPr>
      </w:r>
    </w:p>
    <w:p w:rsidR="00000000" w:rsidDel="00000000" w:rsidP="00000000" w:rsidRDefault="00000000" w:rsidRPr="00000000" w14:paraId="00000083">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12 MIÉRCOLES 16 ABRIL 2025: AMMÁN – MADABA – MONTE NEBO – AMMAN </w:t>
      </w:r>
      <w:r w:rsidDel="00000000" w:rsidR="00000000" w:rsidRPr="00000000">
        <w:rPr>
          <w:rtl w:val="0"/>
        </w:rPr>
      </w:r>
    </w:p>
    <w:p w:rsidR="00000000" w:rsidDel="00000000" w:rsidP="00000000" w:rsidRDefault="00000000" w:rsidRPr="00000000" w14:paraId="00000084">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Salida hacia Madaba, más conocida como la Ciudad de los Mosaicos ubicada a sólo 30 km. de la capital jordana. Allí visitaremos la Iglesia de San Jorge, donde fue hallado el mapa mosaico más antiguo que se conoce de la Tierra Santa confeccionado en el año 571 D.C. A continuación, visitaremos el Monte Nebo, lugar de suma importancia para todo cristiano, ya que fue el último lugar visitado por Moisés y desde donde el profeta pudo apreciar la Tierra Prometida que nunca llegaría a visitar. Alojamiento en Ammán.</w:t>
      </w:r>
    </w:p>
    <w:p w:rsidR="00000000" w:rsidDel="00000000" w:rsidP="00000000" w:rsidRDefault="00000000" w:rsidRPr="00000000" w14:paraId="00000085">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tl w:val="0"/>
        </w:rPr>
      </w:r>
    </w:p>
    <w:p w:rsidR="00000000" w:rsidDel="00000000" w:rsidP="00000000" w:rsidRDefault="00000000" w:rsidRPr="00000000" w14:paraId="00000086">
      <w:pPr>
        <w:spacing w:after="0" w:line="240" w:lineRule="auto"/>
        <w:ind w:firstLine="0"/>
        <w:jc w:val="both"/>
        <w:rPr>
          <w:rFonts w:ascii="Century Gothic" w:cs="Century Gothic" w:eastAsia="Century Gothic" w:hAnsi="Century Gothic"/>
          <w:b w:val="0"/>
          <w:sz w:val="19"/>
          <w:szCs w:val="19"/>
          <w:vertAlign w:val="baseline"/>
        </w:rPr>
      </w:pPr>
      <w:r w:rsidDel="00000000" w:rsidR="00000000" w:rsidRPr="00000000">
        <w:rPr>
          <w:rFonts w:ascii="Century Gothic" w:cs="Century Gothic" w:eastAsia="Century Gothic" w:hAnsi="Century Gothic"/>
          <w:b w:val="1"/>
          <w:sz w:val="19"/>
          <w:szCs w:val="19"/>
          <w:vertAlign w:val="baseline"/>
          <w:rtl w:val="0"/>
        </w:rPr>
        <w:t xml:space="preserve">DÍA 13 MIÉRCOLES 17 ABRIL 2025: AMMÁN – MADRID – LIMA </w:t>
      </w:r>
      <w:r w:rsidDel="00000000" w:rsidR="00000000" w:rsidRPr="00000000">
        <w:rPr>
          <w:rtl w:val="0"/>
        </w:rPr>
      </w:r>
    </w:p>
    <w:p w:rsidR="00000000" w:rsidDel="00000000" w:rsidP="00000000" w:rsidRDefault="00000000" w:rsidRPr="00000000" w14:paraId="00000087">
      <w:pPr>
        <w:spacing w:after="0" w:line="240" w:lineRule="auto"/>
        <w:ind w:firstLine="0"/>
        <w:jc w:val="both"/>
        <w:rPr>
          <w:rFonts w:ascii="Century Gothic" w:cs="Century Gothic" w:eastAsia="Century Gothic" w:hAnsi="Century Gothic"/>
          <w:sz w:val="19"/>
          <w:szCs w:val="19"/>
          <w:vertAlign w:val="baseline"/>
        </w:rPr>
      </w:pPr>
      <w:r w:rsidDel="00000000" w:rsidR="00000000" w:rsidRPr="00000000">
        <w:rPr>
          <w:rFonts w:ascii="Century Gothic" w:cs="Century Gothic" w:eastAsia="Century Gothic" w:hAnsi="Century Gothic"/>
          <w:sz w:val="19"/>
          <w:szCs w:val="19"/>
          <w:vertAlign w:val="baseline"/>
          <w:rtl w:val="0"/>
        </w:rPr>
        <w:t xml:space="preserve">Desayuno buffet. A la hora prevista, traslado al Aeropuerto Internacional de Ammán Queen Alia para la salida final a Madrid. A la hora indicada tomará el vuelo intercontinental con destino a Lima.</w:t>
      </w:r>
    </w:p>
    <w:p w:rsidR="00000000" w:rsidDel="00000000" w:rsidP="00000000" w:rsidRDefault="00000000" w:rsidRPr="00000000" w14:paraId="00000088">
      <w:pPr>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9">
      <w:pPr>
        <w:spacing w:after="0" w:line="240" w:lineRule="auto"/>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FIN DE NUESTROS SERVICIOS</w:t>
      </w:r>
      <w:r w:rsidDel="00000000" w:rsidR="00000000" w:rsidRPr="00000000">
        <w:rPr>
          <w:rtl w:val="0"/>
        </w:rPr>
      </w:r>
    </w:p>
    <w:p w:rsidR="00000000" w:rsidDel="00000000" w:rsidP="00000000" w:rsidRDefault="00000000" w:rsidRPr="00000000" w14:paraId="0000008A">
      <w:pPr>
        <w:spacing w:after="0" w:line="254"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B">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PRECIOS Y FECHAS APLICABLES:</w:t>
      </w:r>
      <w:r w:rsidDel="00000000" w:rsidR="00000000" w:rsidRPr="00000000">
        <w:rPr>
          <w:rtl w:val="0"/>
        </w:rPr>
      </w:r>
    </w:p>
    <w:tbl>
      <w:tblPr>
        <w:tblStyle w:val="Table3"/>
        <w:tblpPr w:leftFromText="141" w:rightFromText="141" w:topFromText="0" w:bottomFromText="0" w:vertAnchor="text" w:horzAnchor="text" w:tblpX="0" w:tblpY="240"/>
        <w:tblW w:w="8776.0" w:type="dxa"/>
        <w:jc w:val="left"/>
        <w:tblInd w:w="-108.0" w:type="dxa"/>
        <w:tblLayout w:type="fixed"/>
        <w:tblLook w:val="0000"/>
      </w:tblPr>
      <w:tblGrid>
        <w:gridCol w:w="2693"/>
        <w:gridCol w:w="1843"/>
        <w:gridCol w:w="2120"/>
        <w:gridCol w:w="2120"/>
        <w:tblGridChange w:id="0">
          <w:tblGrid>
            <w:gridCol w:w="2693"/>
            <w:gridCol w:w="1843"/>
            <w:gridCol w:w="2120"/>
            <w:gridCol w:w="2120"/>
          </w:tblGrid>
        </w:tblGridChange>
      </w:tblGrid>
      <w:tr>
        <w:trPr>
          <w:cantSplit w:val="0"/>
          <w:trHeight w:val="286" w:hRule="atLeast"/>
          <w:tblHeader w:val="0"/>
        </w:trPr>
        <w:tc>
          <w:tcPr>
            <w:gridSpan w:val="4"/>
            <w:tcBorders>
              <w:top w:color="000000" w:space="0" w:sz="8" w:val="single"/>
              <w:left w:color="000000" w:space="0" w:sz="8" w:val="single"/>
              <w:bottom w:color="000000" w:space="0" w:sz="8" w:val="single"/>
              <w:right w:color="000000" w:space="0" w:sz="8" w:val="single"/>
            </w:tcBorders>
            <w:shd w:fill="ffd966" w:val="clear"/>
            <w:vAlign w:val="center"/>
          </w:tcPr>
          <w:p w:rsidR="00000000" w:rsidDel="00000000" w:rsidP="00000000" w:rsidRDefault="00000000" w:rsidRPr="00000000" w14:paraId="0000008C">
            <w:pPr>
              <w:spacing w:after="0" w:line="240" w:lineRule="auto"/>
              <w:ind w:left="0" w:hanging="2"/>
              <w:jc w:val="center"/>
              <w:rPr>
                <w:rFonts w:ascii="Century Gothic" w:cs="Century Gothic" w:eastAsia="Century Gothic" w:hAnsi="Century Gothic"/>
                <w:b w:val="0"/>
                <w:color w:val="9a0000"/>
                <w:sz w:val="18"/>
                <w:szCs w:val="18"/>
                <w:vertAlign w:val="baseline"/>
              </w:rPr>
            </w:pPr>
            <w:r w:rsidDel="00000000" w:rsidR="00000000" w:rsidRPr="00000000">
              <w:rPr>
                <w:rFonts w:ascii="Century Gothic" w:cs="Century Gothic" w:eastAsia="Century Gothic" w:hAnsi="Century Gothic"/>
                <w:b w:val="1"/>
                <w:color w:val="9a0000"/>
                <w:sz w:val="18"/>
                <w:szCs w:val="18"/>
                <w:vertAlign w:val="baseline"/>
                <w:rtl w:val="0"/>
              </w:rPr>
              <w:t xml:space="preserve">PRECIOS POR PERSONA EN DÓLARES AMERICANOS</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90">
            <w:pPr>
              <w:spacing w:after="0" w:line="240" w:lineRule="auto"/>
              <w:ind w:left="0" w:hanging="2"/>
              <w:jc w:val="center"/>
              <w:rPr>
                <w:rFonts w:ascii="Century Gothic" w:cs="Century Gothic" w:eastAsia="Century Gothic" w:hAnsi="Century Gothic"/>
                <w:b w:val="0"/>
                <w:color w:val="080808"/>
                <w:sz w:val="18"/>
                <w:szCs w:val="18"/>
                <w:vertAlign w:val="baseline"/>
              </w:rPr>
            </w:pPr>
            <w:r w:rsidDel="00000000" w:rsidR="00000000" w:rsidRPr="00000000">
              <w:rPr>
                <w:rFonts w:ascii="Century Gothic" w:cs="Century Gothic" w:eastAsia="Century Gothic" w:hAnsi="Century Gothic"/>
                <w:b w:val="1"/>
                <w:color w:val="080808"/>
                <w:sz w:val="18"/>
                <w:szCs w:val="18"/>
                <w:vertAlign w:val="baseline"/>
                <w:rtl w:val="0"/>
              </w:rPr>
              <w:t xml:space="preserve">CATEGORÍA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center"/>
          </w:tcPr>
          <w:p w:rsidR="00000000" w:rsidDel="00000000" w:rsidP="00000000" w:rsidRDefault="00000000" w:rsidRPr="00000000" w14:paraId="00000091">
            <w:pPr>
              <w:spacing w:after="0" w:line="240" w:lineRule="auto"/>
              <w:ind w:left="0" w:hanging="2"/>
              <w:jc w:val="center"/>
              <w:rPr>
                <w:rFonts w:ascii="Century Gothic" w:cs="Century Gothic" w:eastAsia="Century Gothic" w:hAnsi="Century Gothic"/>
                <w:b w:val="0"/>
                <w:color w:val="080808"/>
                <w:sz w:val="18"/>
                <w:szCs w:val="18"/>
                <w:vertAlign w:val="baseline"/>
              </w:rPr>
            </w:pPr>
            <w:r w:rsidDel="00000000" w:rsidR="00000000" w:rsidRPr="00000000">
              <w:rPr>
                <w:rFonts w:ascii="Century Gothic" w:cs="Century Gothic" w:eastAsia="Century Gothic" w:hAnsi="Century Gothic"/>
                <w:b w:val="1"/>
                <w:color w:val="080808"/>
                <w:sz w:val="18"/>
                <w:szCs w:val="18"/>
                <w:vertAlign w:val="baseline"/>
                <w:rtl w:val="0"/>
              </w:rPr>
              <w:t xml:space="preserve">HAB. SIMPLE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center"/>
          </w:tcPr>
          <w:p w:rsidR="00000000" w:rsidDel="00000000" w:rsidP="00000000" w:rsidRDefault="00000000" w:rsidRPr="00000000" w14:paraId="00000092">
            <w:pPr>
              <w:spacing w:after="0" w:line="240" w:lineRule="auto"/>
              <w:ind w:left="0" w:hanging="2"/>
              <w:jc w:val="center"/>
              <w:rPr>
                <w:rFonts w:ascii="Century Gothic" w:cs="Century Gothic" w:eastAsia="Century Gothic" w:hAnsi="Century Gothic"/>
                <w:b w:val="0"/>
                <w:color w:val="080808"/>
                <w:sz w:val="18"/>
                <w:szCs w:val="18"/>
                <w:vertAlign w:val="baseline"/>
              </w:rPr>
            </w:pPr>
            <w:r w:rsidDel="00000000" w:rsidR="00000000" w:rsidRPr="00000000">
              <w:rPr>
                <w:rFonts w:ascii="Century Gothic" w:cs="Century Gothic" w:eastAsia="Century Gothic" w:hAnsi="Century Gothic"/>
                <w:b w:val="1"/>
                <w:color w:val="080808"/>
                <w:sz w:val="18"/>
                <w:szCs w:val="18"/>
                <w:vertAlign w:val="baseline"/>
                <w:rtl w:val="0"/>
              </w:rPr>
              <w:t xml:space="preserve">HAB. DOBLE / TRIPLE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center"/>
          </w:tcPr>
          <w:p w:rsidR="00000000" w:rsidDel="00000000" w:rsidP="00000000" w:rsidRDefault="00000000" w:rsidRPr="00000000" w14:paraId="00000093">
            <w:pPr>
              <w:spacing w:after="0" w:line="240" w:lineRule="auto"/>
              <w:ind w:left="0" w:hanging="2"/>
              <w:jc w:val="center"/>
              <w:rPr>
                <w:rFonts w:ascii="Century Gothic" w:cs="Century Gothic" w:eastAsia="Century Gothic" w:hAnsi="Century Gothic"/>
                <w:b w:val="0"/>
                <w:color w:val="080808"/>
                <w:sz w:val="16"/>
                <w:szCs w:val="16"/>
                <w:vertAlign w:val="baseline"/>
              </w:rPr>
            </w:pPr>
            <w:r w:rsidDel="00000000" w:rsidR="00000000" w:rsidRPr="00000000">
              <w:rPr>
                <w:rFonts w:ascii="Century Gothic" w:cs="Century Gothic" w:eastAsia="Century Gothic" w:hAnsi="Century Gothic"/>
                <w:b w:val="1"/>
                <w:color w:val="080808"/>
                <w:sz w:val="16"/>
                <w:szCs w:val="16"/>
                <w:vertAlign w:val="baseline"/>
                <w:rtl w:val="0"/>
              </w:rPr>
              <w:t xml:space="preserve">SUPLEMENTO DE MEDIA PENSIÓN</w:t>
            </w:r>
            <w:r w:rsidDel="00000000" w:rsidR="00000000" w:rsidRPr="00000000">
              <w:rPr>
                <w:rtl w:val="0"/>
              </w:rPr>
            </w:r>
          </w:p>
        </w:tc>
      </w:tr>
      <w:tr>
        <w:trPr>
          <w:cantSplit w:val="0"/>
          <w:trHeight w:val="238"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4">
            <w:pPr>
              <w:spacing w:after="0" w:line="240" w:lineRule="auto"/>
              <w:ind w:left="0" w:hanging="2"/>
              <w:jc w:val="center"/>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CATEGORÍA TURÍSTA SUPERIOR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5">
            <w:pPr>
              <w:spacing w:after="0" w:line="240" w:lineRule="auto"/>
              <w:ind w:left="0" w:hanging="2"/>
              <w:jc w:val="center"/>
              <w:rPr>
                <w:rFonts w:ascii="Century Gothic" w:cs="Century Gothic" w:eastAsia="Century Gothic" w:hAnsi="Century Gothic"/>
                <w:b w:val="0"/>
                <w:color w:val="215e99"/>
                <w:vertAlign w:val="baseline"/>
              </w:rPr>
            </w:pPr>
            <w:r w:rsidDel="00000000" w:rsidR="00000000" w:rsidRPr="00000000">
              <w:rPr>
                <w:rFonts w:ascii="Century Gothic" w:cs="Century Gothic" w:eastAsia="Century Gothic" w:hAnsi="Century Gothic"/>
                <w:b w:val="1"/>
                <w:color w:val="215e99"/>
                <w:vertAlign w:val="baseline"/>
                <w:rtl w:val="0"/>
              </w:rPr>
              <w:t xml:space="preserve">US$5,905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6">
            <w:pPr>
              <w:spacing w:after="0" w:line="240" w:lineRule="auto"/>
              <w:ind w:left="0" w:hanging="2"/>
              <w:jc w:val="center"/>
              <w:rPr>
                <w:rFonts w:ascii="Century Gothic" w:cs="Century Gothic" w:eastAsia="Century Gothic" w:hAnsi="Century Gothic"/>
                <w:b w:val="0"/>
                <w:color w:val="215e99"/>
                <w:vertAlign w:val="baseline"/>
              </w:rPr>
            </w:pPr>
            <w:r w:rsidDel="00000000" w:rsidR="00000000" w:rsidRPr="00000000">
              <w:rPr>
                <w:rFonts w:ascii="Century Gothic" w:cs="Century Gothic" w:eastAsia="Century Gothic" w:hAnsi="Century Gothic"/>
                <w:b w:val="1"/>
                <w:color w:val="215e99"/>
                <w:vertAlign w:val="baseline"/>
                <w:rtl w:val="0"/>
              </w:rPr>
              <w:t xml:space="preserve">US$4,995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7">
            <w:pPr>
              <w:spacing w:after="0" w:line="240" w:lineRule="auto"/>
              <w:ind w:left="0" w:hanging="2"/>
              <w:jc w:val="center"/>
              <w:rPr>
                <w:rFonts w:ascii="Century Gothic" w:cs="Century Gothic" w:eastAsia="Century Gothic" w:hAnsi="Century Gothic"/>
                <w:b w:val="0"/>
                <w:color w:val="215e99"/>
                <w:sz w:val="16"/>
                <w:szCs w:val="16"/>
                <w:vertAlign w:val="baseline"/>
              </w:rPr>
            </w:pPr>
            <w:r w:rsidDel="00000000" w:rsidR="00000000" w:rsidRPr="00000000">
              <w:rPr>
                <w:rFonts w:ascii="Century Gothic" w:cs="Century Gothic" w:eastAsia="Century Gothic" w:hAnsi="Century Gothic"/>
                <w:b w:val="1"/>
                <w:color w:val="215e99"/>
                <w:sz w:val="16"/>
                <w:szCs w:val="16"/>
                <w:vertAlign w:val="baseline"/>
                <w:rtl w:val="0"/>
              </w:rPr>
              <w:t xml:space="preserve">US$200</w:t>
            </w:r>
            <w:r w:rsidDel="00000000" w:rsidR="00000000" w:rsidRPr="00000000">
              <w:rPr>
                <w:rtl w:val="0"/>
              </w:rPr>
            </w:r>
          </w:p>
        </w:tc>
      </w:tr>
      <w:tr>
        <w:trPr>
          <w:cantSplit w:val="0"/>
          <w:trHeight w:val="23" w:hRule="atLeast"/>
          <w:tblHeader w:val="0"/>
        </w:trPr>
        <w:tc>
          <w:tcPr>
            <w:gridSpan w:val="4"/>
            <w:tcBorders>
              <w:top w:color="000000" w:space="0" w:sz="8" w:val="single"/>
              <w:left w:color="000000" w:space="0" w:sz="8" w:val="single"/>
              <w:bottom w:color="000000" w:space="0" w:sz="8" w:val="single"/>
              <w:right w:color="000000" w:space="0" w:sz="8" w:val="single"/>
            </w:tcBorders>
            <w:shd w:fill="ffe599" w:val="clear"/>
            <w:vAlign w:val="center"/>
          </w:tcPr>
          <w:p w:rsidR="00000000" w:rsidDel="00000000" w:rsidP="00000000" w:rsidRDefault="00000000" w:rsidRPr="00000000" w14:paraId="00000098">
            <w:pPr>
              <w:spacing w:after="0" w:line="240" w:lineRule="auto"/>
              <w:ind w:left="0" w:hanging="2"/>
              <w:jc w:val="center"/>
              <w:rPr>
                <w:rFonts w:ascii="Century Gothic" w:cs="Century Gothic" w:eastAsia="Century Gothic" w:hAnsi="Century Gothic"/>
                <w:b w:val="0"/>
                <w:i w:val="0"/>
                <w:color w:val="990000"/>
                <w:sz w:val="18"/>
                <w:szCs w:val="18"/>
                <w:vertAlign w:val="baseline"/>
              </w:rPr>
            </w:pPr>
            <w:r w:rsidDel="00000000" w:rsidR="00000000" w:rsidRPr="00000000">
              <w:rPr>
                <w:rFonts w:ascii="Century Gothic" w:cs="Century Gothic" w:eastAsia="Century Gothic" w:hAnsi="Century Gothic"/>
                <w:b w:val="1"/>
                <w:i w:val="1"/>
                <w:color w:val="990000"/>
                <w:sz w:val="18"/>
                <w:szCs w:val="18"/>
                <w:vertAlign w:val="baseline"/>
                <w:rtl w:val="0"/>
              </w:rPr>
              <w:t xml:space="preserve">Comisión fija del paquete: US$270 incluido IGV + US$ 30.00 incentivo por pasajero</w:t>
            </w:r>
            <w:r w:rsidDel="00000000" w:rsidR="00000000" w:rsidRPr="00000000">
              <w:rPr>
                <w:rtl w:val="0"/>
              </w:rPr>
            </w:r>
          </w:p>
          <w:p w:rsidR="00000000" w:rsidDel="00000000" w:rsidP="00000000" w:rsidRDefault="00000000" w:rsidRPr="00000000" w14:paraId="00000099">
            <w:pPr>
              <w:spacing w:after="0" w:line="240" w:lineRule="auto"/>
              <w:ind w:left="0" w:hanging="2"/>
              <w:jc w:val="center"/>
              <w:rPr>
                <w:rFonts w:ascii="Century Gothic" w:cs="Century Gothic" w:eastAsia="Century Gothic" w:hAnsi="Century Gothic"/>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Tipo de cambio al 11 octubre 2024.  US$ 1.00 = S/.  4.10</w:t>
            </w:r>
            <w:r w:rsidDel="00000000" w:rsidR="00000000" w:rsidRPr="00000000">
              <w:rPr>
                <w:rtl w:val="0"/>
              </w:rPr>
            </w:r>
          </w:p>
          <w:p w:rsidR="00000000" w:rsidDel="00000000" w:rsidP="00000000" w:rsidRDefault="00000000" w:rsidRPr="00000000" w14:paraId="0000009A">
            <w:pPr>
              <w:spacing w:after="0" w:line="240" w:lineRule="auto"/>
              <w:ind w:left="0" w:hanging="2"/>
              <w:jc w:val="center"/>
              <w:rPr>
                <w:rFonts w:ascii="Century Gothic" w:cs="Century Gothic" w:eastAsia="Century Gothic" w:hAnsi="Century Gothic"/>
                <w:b w:val="0"/>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Tarifas por tipo de cambio puede variar sin previo aviso</w:t>
            </w:r>
            <w:r w:rsidDel="00000000" w:rsidR="00000000" w:rsidRPr="00000000">
              <w:rPr>
                <w:rtl w:val="0"/>
              </w:rPr>
            </w:r>
          </w:p>
        </w:tc>
      </w:tr>
    </w:tbl>
    <w:p w:rsidR="00000000" w:rsidDel="00000000" w:rsidP="00000000" w:rsidRDefault="00000000" w:rsidRPr="00000000" w14:paraId="0000009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center"/>
        <w:rPr>
          <w:rFonts w:ascii="Century Gothic" w:cs="Century Gothic" w:eastAsia="Century Gothic" w:hAnsi="Century Gothic"/>
          <w:b w:val="0"/>
          <w:i w:val="0"/>
          <w:smallCaps w:val="0"/>
          <w:strike w:val="0"/>
          <w:color w:val="990000"/>
          <w:sz w:val="16"/>
          <w:szCs w:val="16"/>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0000"/>
          <w:sz w:val="16"/>
          <w:szCs w:val="16"/>
          <w:u w:val="none"/>
          <w:shd w:fill="auto" w:val="clear"/>
          <w:vertAlign w:val="baseline"/>
          <w:rtl w:val="0"/>
        </w:rPr>
        <w:t xml:space="preserve">En caso de cancelación dentro de los 45 días previos al viaje, se facturará el 100% de gastos.</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center"/>
        <w:rPr>
          <w:rFonts w:ascii="Century Gothic" w:cs="Century Gothic" w:eastAsia="Century Gothic" w:hAnsi="Century Gothic"/>
          <w:b w:val="0"/>
          <w:i w:val="0"/>
          <w:smallCaps w:val="0"/>
          <w:strike w:val="0"/>
          <w:color w:val="990000"/>
          <w:sz w:val="16"/>
          <w:szCs w:val="16"/>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0000"/>
          <w:sz w:val="16"/>
          <w:szCs w:val="16"/>
          <w:u w:val="none"/>
          <w:shd w:fill="auto" w:val="clear"/>
          <w:vertAlign w:val="baseline"/>
          <w:rtl w:val="0"/>
        </w:rPr>
        <w:t xml:space="preserve">Previo a los 45 días antes del viaje, se aceptarán anulaciones únicamente con sustento y/o documentación válida en base a los acuerdos comerciales con los socios estratégicos involucrados.</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center"/>
        <w:rPr>
          <w:rFonts w:ascii="Century Gothic" w:cs="Century Gothic" w:eastAsia="Century Gothic" w:hAnsi="Century Gothic"/>
          <w:b w:val="0"/>
          <w:i w:val="0"/>
          <w:smallCaps w:val="0"/>
          <w:strike w:val="0"/>
          <w:color w:val="990000"/>
          <w:sz w:val="16"/>
          <w:szCs w:val="16"/>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0000"/>
          <w:sz w:val="16"/>
          <w:szCs w:val="16"/>
          <w:u w:val="none"/>
          <w:shd w:fill="auto" w:val="clear"/>
          <w:vertAlign w:val="baseline"/>
          <w:rtl w:val="0"/>
        </w:rPr>
        <w:t xml:space="preserve">Los PREPAGOS NO son REEMBOLSABLES bajo ninguna razón, motivo o circunstancia.</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8" w:right="0" w:hanging="360"/>
        <w:jc w:val="center"/>
        <w:rPr>
          <w:rFonts w:ascii="Century Gothic" w:cs="Century Gothic" w:eastAsia="Century Gothic" w:hAnsi="Century Gothic"/>
          <w:b w:val="0"/>
          <w:i w:val="0"/>
          <w:smallCaps w:val="0"/>
          <w:strike w:val="0"/>
          <w:color w:val="990000"/>
          <w:sz w:val="16"/>
          <w:szCs w:val="16"/>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0000"/>
          <w:sz w:val="16"/>
          <w:szCs w:val="16"/>
          <w:u w:val="none"/>
          <w:shd w:fill="auto" w:val="clear"/>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A3">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4">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5">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6">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7">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A9">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r w:rsidDel="00000000" w:rsidR="00000000" w:rsidRPr="00000000">
        <w:rPr>
          <w:rtl w:val="0"/>
        </w:rPr>
      </w:r>
    </w:p>
    <w:tbl>
      <w:tblPr>
        <w:tblStyle w:val="Table4"/>
        <w:tblpPr w:leftFromText="141" w:rightFromText="141" w:topFromText="0" w:bottomFromText="0" w:vertAnchor="text" w:horzAnchor="text" w:tblpX="0" w:tblpY="90"/>
        <w:tblW w:w="923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7"/>
        <w:gridCol w:w="1303"/>
        <w:tblGridChange w:id="0">
          <w:tblGrid>
            <w:gridCol w:w="7927"/>
            <w:gridCol w:w="1303"/>
          </w:tblGrid>
        </w:tblGridChange>
      </w:tblGrid>
      <w:tr>
        <w:trPr>
          <w:cantSplit w:val="0"/>
          <w:trHeight w:val="248" w:hRule="atLeast"/>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AA">
            <w:pPr>
              <w:spacing w:after="0" w:line="240" w:lineRule="auto"/>
              <w:ind w:left="0" w:right="-696" w:hanging="2"/>
              <w:jc w:val="center"/>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PACK EXPRIVIA</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AB">
            <w:pPr>
              <w:spacing w:after="0" w:line="240" w:lineRule="auto"/>
              <w:ind w:left="0" w:right="-696" w:hanging="2"/>
              <w:jc w:val="center"/>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 PRECİOS</w:t>
            </w:r>
            <w:r w:rsidDel="00000000" w:rsidR="00000000" w:rsidRPr="00000000">
              <w:rPr>
                <w:rtl w:val="0"/>
              </w:rPr>
            </w:r>
          </w:p>
        </w:tc>
      </w:tr>
      <w:tr>
        <w:trPr>
          <w:cantSplit w:val="1"/>
          <w:trHeight w:val="290" w:hRule="atLeast"/>
          <w:tblHeader w:val="0"/>
        </w:trPr>
        <w:tc>
          <w:tcP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EL CAIRO</w:t>
            </w:r>
            <w:r w:rsidDel="00000000" w:rsidR="00000000" w:rsidRPr="00000000">
              <w:rPr>
                <w:rtl w:val="0"/>
              </w:rPr>
            </w:r>
          </w:p>
        </w:tc>
        <w:tc>
          <w:tcPr>
            <w:vMerge w:val="restart"/>
            <w:vAlign w:val="center"/>
          </w:tcPr>
          <w:p w:rsidR="00000000" w:rsidDel="00000000" w:rsidP="00000000" w:rsidRDefault="00000000" w:rsidRPr="00000000" w14:paraId="000000AD">
            <w:pPr>
              <w:spacing w:after="0" w:line="240" w:lineRule="auto"/>
              <w:ind w:left="0" w:right="-83" w:hanging="2"/>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US$480</w:t>
            </w:r>
          </w:p>
        </w:tc>
      </w:tr>
      <w:tr>
        <w:trPr>
          <w:cantSplit w:val="1"/>
          <w:trHeight w:val="290" w:hRule="atLeast"/>
          <w:tblHeader w:val="0"/>
        </w:trPr>
        <w:tc>
          <w:tcP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Medio día visita de Menfis y la Necrópolis de Sakkara</w:t>
            </w:r>
            <w:r w:rsidDel="00000000" w:rsidR="00000000" w:rsidRPr="00000000">
              <w:rPr>
                <w:rtl w:val="0"/>
              </w:rPr>
            </w:r>
          </w:p>
        </w:tc>
        <w:tc>
          <w:tcPr>
            <w:vMerge w:val="continue"/>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65" w:hRule="atLeast"/>
          <w:tblHeader w:val="0"/>
        </w:trPr>
        <w:tc>
          <w:tcPr>
            <w:tcBorders>
              <w:bottom w:color="ffd965" w:space="0" w:sz="4" w:val="single"/>
            </w:tcBorders>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Día Completo a la Ciudad de El Cairo</w:t>
            </w:r>
          </w:p>
        </w:tc>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70" w:hRule="atLeast"/>
          <w:tblHeader w:val="0"/>
        </w:trPr>
        <w:tc>
          <w:tcP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Cena con Show en Restaurante Flotante "Nile Maxim"</w:t>
            </w:r>
          </w:p>
        </w:tc>
        <w:tc>
          <w:tcPr>
            <w:vMerge w:val="continue"/>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48" w:hRule="atLeast"/>
          <w:tblHeader w:val="0"/>
        </w:trPr>
        <w:tc>
          <w:tcP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ASWAN</w:t>
            </w:r>
            <w:r w:rsidDel="00000000" w:rsidR="00000000" w:rsidRPr="00000000">
              <w:rPr>
                <w:rtl w:val="0"/>
              </w:rPr>
            </w:r>
          </w:p>
        </w:tc>
        <w:tc>
          <w:tcPr>
            <w:vMerge w:val="continue"/>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48" w:hRule="atLeast"/>
          <w:tblHeader w:val="0"/>
        </w:trPr>
        <w:tc>
          <w:tcP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Excursión de Abu Simbel por Carretera.  </w:t>
            </w:r>
          </w:p>
        </w:tc>
        <w:tc>
          <w:tcPr>
            <w:vMerge w:val="continue"/>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48" w:hRule="atLeast"/>
          <w:tblHeader w:val="0"/>
        </w:trPr>
        <w:tc>
          <w:tcP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LUXOR </w:t>
            </w:r>
            <w:r w:rsidDel="00000000" w:rsidR="00000000" w:rsidRPr="00000000">
              <w:rPr>
                <w:rtl w:val="0"/>
              </w:rPr>
            </w:r>
          </w:p>
        </w:tc>
        <w:tc>
          <w:tcPr>
            <w:vMerge w:val="continue"/>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7" w:hRule="atLeast"/>
          <w:tblHeader w:val="0"/>
        </w:trPr>
        <w:tc>
          <w:tcP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Margen Occidental en Luxor </w:t>
            </w:r>
          </w:p>
        </w:tc>
        <w:tc>
          <w:tcPr>
            <w:vMerge w:val="continue"/>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C">
      <w:pPr>
        <w:spacing w:after="0" w:lineRule="auto"/>
        <w:ind w:left="0" w:firstLine="0"/>
        <w:jc w:val="center"/>
        <w:rPr>
          <w:b w:val="0"/>
          <w:color w:val="9a0000"/>
          <w:sz w:val="18"/>
          <w:szCs w:val="18"/>
          <w:vertAlign w:val="baseline"/>
        </w:rPr>
      </w:pPr>
      <w:r w:rsidDel="00000000" w:rsidR="00000000" w:rsidRPr="00000000">
        <w:rPr>
          <w:b w:val="1"/>
          <w:color w:val="9a0000"/>
          <w:sz w:val="18"/>
          <w:szCs w:val="18"/>
          <w:vertAlign w:val="baseline"/>
          <w:rtl w:val="0"/>
        </w:rPr>
        <w:t xml:space="preserve">** Tarifas sujetas a variación sin previo aviso, son comisionables al 10%. </w:t>
      </w:r>
      <w:r w:rsidDel="00000000" w:rsidR="00000000" w:rsidRPr="00000000">
        <w:rPr>
          <w:rtl w:val="0"/>
        </w:rPr>
      </w:r>
    </w:p>
    <w:p w:rsidR="00000000" w:rsidDel="00000000" w:rsidP="00000000" w:rsidRDefault="00000000" w:rsidRPr="00000000" w14:paraId="000000BD">
      <w:pPr>
        <w:spacing w:after="0" w:lineRule="auto"/>
        <w:ind w:left="0" w:firstLine="0"/>
        <w:jc w:val="center"/>
        <w:rPr>
          <w:b w:val="0"/>
          <w:color w:val="9a0000"/>
          <w:sz w:val="18"/>
          <w:szCs w:val="18"/>
          <w:vertAlign w:val="baseline"/>
        </w:rPr>
      </w:pPr>
      <w:r w:rsidDel="00000000" w:rsidR="00000000" w:rsidRPr="00000000">
        <w:rPr>
          <w:b w:val="1"/>
          <w:color w:val="9a0000"/>
          <w:sz w:val="18"/>
          <w:szCs w:val="18"/>
          <w:vertAlign w:val="baseline"/>
          <w:rtl w:val="0"/>
        </w:rPr>
        <w:t xml:space="preserve">**Suplemento para pasajeros viajando solo del 75%</w:t>
      </w:r>
      <w:r w:rsidDel="00000000" w:rsidR="00000000" w:rsidRPr="00000000">
        <w:rPr>
          <w:rtl w:val="0"/>
        </w:rPr>
      </w:r>
    </w:p>
    <w:p w:rsidR="00000000" w:rsidDel="00000000" w:rsidP="00000000" w:rsidRDefault="00000000" w:rsidRPr="00000000" w14:paraId="000000BE">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BF">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PAGO:</w:t>
      </w:r>
      <w:r w:rsidDel="00000000" w:rsidR="00000000" w:rsidRPr="00000000">
        <w:rPr>
          <w:rtl w:val="0"/>
        </w:rPr>
      </w:r>
    </w:p>
    <w:p w:rsidR="00000000" w:rsidDel="00000000" w:rsidP="00000000" w:rsidRDefault="00000000" w:rsidRPr="00000000" w14:paraId="000000C0">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C1">
      <w:pPr>
        <w:numPr>
          <w:ilvl w:val="0"/>
          <w:numId w:val="4"/>
        </w:numPr>
        <w:spacing w:after="0" w:line="276"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US$ 500.00 por pasajero NO REEMBOLSABLE hasta el 10 de Noviembre 2024.</w:t>
      </w:r>
      <w:r w:rsidDel="00000000" w:rsidR="00000000" w:rsidRPr="00000000">
        <w:rPr>
          <w:rtl w:val="0"/>
        </w:rPr>
      </w:r>
    </w:p>
    <w:p w:rsidR="00000000" w:rsidDel="00000000" w:rsidP="00000000" w:rsidRDefault="00000000" w:rsidRPr="00000000" w14:paraId="000000C2">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Segundo pago el 10 de diciembre 2024 US$500 por pasajero NO REEMBOLSABLE.</w:t>
      </w:r>
    </w:p>
    <w:p w:rsidR="00000000" w:rsidDel="00000000" w:rsidP="00000000" w:rsidRDefault="00000000" w:rsidRPr="00000000" w14:paraId="000000C3">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Tercer pago el 10 de enero 2025 US$750 por pasajero NO REEMBOLSABLE.</w:t>
      </w:r>
    </w:p>
    <w:p w:rsidR="00000000" w:rsidDel="00000000" w:rsidP="00000000" w:rsidRDefault="00000000" w:rsidRPr="00000000" w14:paraId="000000C4">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Cuarto pago el 10 de febrero 2025 US$750 por pasajero NO REEMBOLSABLE.</w:t>
      </w:r>
    </w:p>
    <w:p w:rsidR="00000000" w:rsidDel="00000000" w:rsidP="00000000" w:rsidRDefault="00000000" w:rsidRPr="00000000" w14:paraId="000000C5">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Para el 28 de febrero 2025 debe estar pagado el 100% del paquete US$2,495. </w:t>
      </w:r>
    </w:p>
    <w:p w:rsidR="00000000" w:rsidDel="00000000" w:rsidP="00000000" w:rsidRDefault="00000000" w:rsidRPr="00000000" w14:paraId="000000C6">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C7">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0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0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0CB">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CC">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CANCELACIÓN:</w:t>
      </w:r>
      <w:r w:rsidDel="00000000" w:rsidR="00000000" w:rsidRPr="00000000">
        <w:rPr>
          <w:rtl w:val="0"/>
        </w:rPr>
      </w:r>
    </w:p>
    <w:p w:rsidR="00000000" w:rsidDel="00000000" w:rsidP="00000000" w:rsidRDefault="00000000" w:rsidRPr="00000000" w14:paraId="000000CD">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CE">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Más de 121 días antes de la fecha de viaje, el primer depósito es de US$1,500.00 por pasajero.</w:t>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0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0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0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0D4">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Fonts w:ascii="Century Gothic" w:cs="Century Gothic" w:eastAsia="Century Gothic" w:hAnsi="Century Gothic"/>
          <w:i w:val="1"/>
          <w:sz w:val="18"/>
          <w:szCs w:val="18"/>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0D5">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8" w:right="0" w:firstLine="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0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10 paquetes dobles.</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US$1,500.00 POR PASAJERO.</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0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0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0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0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11/10/2024 – Tipo de cambio vigente al momento: s/4.10</w:t>
      </w:r>
    </w:p>
    <w:p w:rsidR="00000000" w:rsidDel="00000000" w:rsidP="00000000" w:rsidRDefault="00000000" w:rsidRPr="00000000" w14:paraId="000000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0E8">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0E9">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0E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EB">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0E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E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r w:rsidDel="00000000" w:rsidR="00000000" w:rsidRPr="00000000">
        <w:rPr>
          <w:rtl w:val="0"/>
        </w:rPr>
      </w:r>
    </w:p>
    <w:p w:rsidR="00000000" w:rsidDel="00000000" w:rsidP="00000000" w:rsidRDefault="00000000" w:rsidRPr="00000000" w14:paraId="000000E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E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0F0">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0F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0F2">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F3">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0F4">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F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indicado en el voucher del servicio o no dar aviso previo de un posible retraso, el alojamiento lo considerará como NO SHOW (no se presentó), quedando bajo su potestad cancelar la reserva y </w:t>
      </w:r>
    </w:p>
    <w:p w:rsidR="00000000" w:rsidDel="00000000" w:rsidP="00000000" w:rsidRDefault="00000000" w:rsidRPr="00000000" w14:paraId="000000F6">
      <w:pPr>
        <w:spacing w:after="0" w:line="240" w:lineRule="auto"/>
        <w:ind w:left="-2"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disponer de la habitación a su criterio, no pudiendo el cliente o usuario final solicitar el reembolso total o parcial de lo pagado o la restitución del servicio.</w:t>
      </w:r>
    </w:p>
    <w:p w:rsidR="00000000" w:rsidDel="00000000" w:rsidP="00000000" w:rsidRDefault="00000000" w:rsidRPr="00000000" w14:paraId="000000F7">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p>
    <w:p w:rsidR="00000000" w:rsidDel="00000000" w:rsidP="00000000" w:rsidRDefault="00000000" w:rsidRPr="00000000" w14:paraId="000000F8">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F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0F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FB">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0F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F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F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0FF">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00">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0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0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0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r w:rsidDel="00000000" w:rsidR="00000000" w:rsidRPr="00000000">
        <w:rPr>
          <w:rtl w:val="0"/>
        </w:rPr>
      </w:r>
    </w:p>
    <w:p w:rsidR="00000000" w:rsidDel="00000000" w:rsidP="00000000" w:rsidRDefault="00000000" w:rsidRPr="00000000" w14:paraId="0000010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0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0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07">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08">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0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0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0B">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0C">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0D">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rsidR="00000000" w:rsidDel="00000000" w:rsidP="00000000" w:rsidRDefault="00000000" w:rsidRPr="00000000" w14:paraId="0000010E">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0F">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10">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r w:rsidDel="00000000" w:rsidR="00000000" w:rsidRPr="00000000">
        <w:rPr>
          <w:rtl w:val="0"/>
        </w:rPr>
      </w:r>
    </w:p>
    <w:p w:rsidR="00000000" w:rsidDel="00000000" w:rsidP="00000000" w:rsidRDefault="00000000" w:rsidRPr="00000000" w14:paraId="0000011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3">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p>
    <w:p w:rsidR="00000000" w:rsidDel="00000000" w:rsidP="00000000" w:rsidRDefault="00000000" w:rsidRPr="00000000" w14:paraId="0000011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1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17">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18">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19">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p>
    <w:p w:rsidR="00000000" w:rsidDel="00000000" w:rsidP="00000000" w:rsidRDefault="00000000" w:rsidRPr="00000000" w14:paraId="0000011A">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B">
      <w:pPr>
        <w:numPr>
          <w:ilvl w:val="0"/>
          <w:numId w:val="10"/>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w:t>
      </w:r>
      <w:r w:rsidDel="00000000" w:rsidR="00000000" w:rsidRPr="00000000">
        <w:rPr>
          <w:rtl w:val="0"/>
        </w:rPr>
      </w:r>
    </w:p>
    <w:p w:rsidR="00000000" w:rsidDel="00000000" w:rsidP="00000000" w:rsidRDefault="00000000" w:rsidRPr="00000000" w14:paraId="0000011C">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D">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1E">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1F">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0">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1">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22">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3">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24">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25">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2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7">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28">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29">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2A">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2B">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r w:rsidDel="00000000" w:rsidR="00000000" w:rsidRPr="00000000">
        <w:rPr>
          <w:rtl w:val="0"/>
        </w:rPr>
      </w:r>
    </w:p>
    <w:p w:rsidR="00000000" w:rsidDel="00000000" w:rsidP="00000000" w:rsidRDefault="00000000" w:rsidRPr="00000000" w14:paraId="0000012C">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2D">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2E">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2F">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30">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31">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rsidR="00000000" w:rsidDel="00000000" w:rsidP="00000000" w:rsidRDefault="00000000" w:rsidRPr="00000000" w14:paraId="00000132">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33">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34">
      <w:pPr>
        <w:numPr>
          <w:ilvl w:val="0"/>
          <w:numId w:val="11"/>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35">
      <w:pPr>
        <w:numPr>
          <w:ilvl w:val="0"/>
          <w:numId w:val="11"/>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w:t>
      </w:r>
    </w:p>
    <w:p w:rsidR="00000000" w:rsidDel="00000000" w:rsidP="00000000" w:rsidRDefault="00000000" w:rsidRPr="00000000" w14:paraId="00000136">
      <w:pPr>
        <w:pBdr>
          <w:between w:space="0" w:sz="0" w:val="nil"/>
        </w:pBdr>
        <w:spacing w:after="0" w:lineRule="auto"/>
        <w:ind w:left="500" w:firstLine="0"/>
        <w:jc w:val="both"/>
        <w:rPr>
          <w:rFonts w:ascii="Century Gothic" w:cs="Century Gothic" w:eastAsia="Century Gothic" w:hAnsi="Century Gothic"/>
          <w:b w:val="0"/>
          <w:color w:val="000000"/>
          <w:sz w:val="16"/>
          <w:szCs w:val="16"/>
          <w:vertAlign w:val="baseline"/>
        </w:rPr>
      </w:pPr>
      <w:r w:rsidDel="00000000" w:rsidR="00000000" w:rsidRPr="00000000">
        <w:rPr>
          <w:rtl w:val="0"/>
        </w:rPr>
      </w:r>
    </w:p>
    <w:p w:rsidR="00000000" w:rsidDel="00000000" w:rsidP="00000000" w:rsidRDefault="00000000" w:rsidRPr="00000000" w14:paraId="00000137">
      <w:pPr>
        <w:pBdr>
          <w:between w:space="0" w:sz="0" w:val="nil"/>
        </w:pBdr>
        <w:spacing w:after="0" w:lineRule="auto"/>
        <w:ind w:left="500" w:firstLine="0"/>
        <w:jc w:val="both"/>
        <w:rPr>
          <w:rFonts w:ascii="Century Gothic" w:cs="Century Gothic" w:eastAsia="Century Gothic" w:hAnsi="Century Gothic"/>
          <w:b w:val="0"/>
          <w:color w:val="000000"/>
          <w:sz w:val="16"/>
          <w:szCs w:val="16"/>
          <w:vertAlign w:val="baseline"/>
        </w:rPr>
      </w:pPr>
      <w:r w:rsidDel="00000000" w:rsidR="00000000" w:rsidRPr="00000000">
        <w:rPr>
          <w:rtl w:val="0"/>
        </w:rPr>
      </w:r>
    </w:p>
    <w:p w:rsidR="00000000" w:rsidDel="00000000" w:rsidP="00000000" w:rsidRDefault="00000000" w:rsidRPr="00000000" w14:paraId="00000138">
      <w:pPr>
        <w:pBdr>
          <w:between w:space="0" w:sz="0" w:val="nil"/>
        </w:pBdr>
        <w:spacing w:after="0" w:lineRule="auto"/>
        <w:ind w:left="500" w:firstLine="0"/>
        <w:jc w:val="both"/>
        <w:rPr>
          <w:rFonts w:ascii="Century Gothic" w:cs="Century Gothic" w:eastAsia="Century Gothic" w:hAnsi="Century Gothic"/>
          <w:b w:val="0"/>
          <w:color w:val="000000"/>
          <w:sz w:val="16"/>
          <w:szCs w:val="16"/>
          <w:vertAlign w:val="baseline"/>
        </w:rPr>
      </w:pPr>
      <w:r w:rsidDel="00000000" w:rsidR="00000000" w:rsidRPr="00000000">
        <w:rPr>
          <w:rtl w:val="0"/>
        </w:rPr>
      </w:r>
    </w:p>
    <w:p w:rsidR="00000000" w:rsidDel="00000000" w:rsidP="00000000" w:rsidRDefault="00000000" w:rsidRPr="00000000" w14:paraId="00000139">
      <w:pPr>
        <w:pBdr>
          <w:between w:space="0" w:sz="0" w:val="nil"/>
        </w:pBdr>
        <w:spacing w:after="0" w:lineRule="auto"/>
        <w:ind w:left="500" w:firstLine="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40">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5">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9">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SOFwjqRDihDv9VXXu+XXa7ZHLw==">CgMxLjA4AHIhMVJuSk5zNE5oOE5IOWxqUGJpNlBOVDB4Ynh4NFpGS1cz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2023-12-27T19:13:00Z</dcterms:created>
  <dc:creator>roxanac@expriviaviajes.com</dc:creator>
</cp:coreProperties>
</file>