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6" w:hanging="6"/>
        <w:jc w:val="center"/>
        <w:rPr>
          <w:rFonts w:ascii="Baumans" w:cs="Baumans" w:eastAsia="Baumans" w:hAnsi="Baumans"/>
          <w:b w:val="0"/>
          <w:color w:val="a80000"/>
          <w:sz w:val="56"/>
          <w:szCs w:val="56"/>
          <w:vertAlign w:val="baseline"/>
        </w:rPr>
      </w:pPr>
      <w:r w:rsidDel="00000000" w:rsidR="00000000" w:rsidRPr="00000000">
        <w:rPr>
          <w:rFonts w:ascii="Baumans" w:cs="Baumans" w:eastAsia="Baumans" w:hAnsi="Baumans"/>
          <w:b w:val="1"/>
          <w:color w:val="a80000"/>
          <w:sz w:val="56"/>
          <w:szCs w:val="56"/>
          <w:vertAlign w:val="baseline"/>
          <w:rtl w:val="0"/>
        </w:rPr>
        <w:t xml:space="preserve">INDIA Y NEPAL CON LOS EMIRATOS: Dubai y Abu Dhabi</w:t>
      </w:r>
      <w:r w:rsidDel="00000000" w:rsidR="00000000" w:rsidRPr="00000000">
        <w:rPr>
          <w:rtl w:val="0"/>
        </w:rPr>
      </w:r>
    </w:p>
    <w:p w:rsidR="00000000" w:rsidDel="00000000" w:rsidP="00000000" w:rsidRDefault="00000000" w:rsidRPr="00000000" w14:paraId="00000002">
      <w:pPr>
        <w:ind w:left="0" w:firstLine="0"/>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36"/>
          <w:szCs w:val="36"/>
          <w:vertAlign w:val="baseline"/>
          <w:rtl w:val="0"/>
        </w:rPr>
        <w:t xml:space="preserve">DEL 12 AL 27 DE MARZO </w:t>
      </w:r>
      <w:r w:rsidDel="00000000" w:rsidR="00000000" w:rsidRPr="00000000">
        <w:rPr>
          <w:rFonts w:ascii="Century Gothic" w:cs="Century Gothic" w:eastAsia="Century Gothic" w:hAnsi="Century Gothic"/>
          <w:b w:val="1"/>
          <w:color w:val="c00000"/>
          <w:sz w:val="20"/>
          <w:szCs w:val="20"/>
          <w:vertAlign w:val="baseline"/>
          <w:rtl w:val="0"/>
        </w:rPr>
        <w:br w:type="textWrapping"/>
      </w:r>
      <w:r w:rsidDel="00000000" w:rsidR="00000000" w:rsidRPr="00000000">
        <w:rPr>
          <w:rFonts w:ascii="Century Gothic" w:cs="Century Gothic" w:eastAsia="Century Gothic" w:hAnsi="Century Gothic"/>
          <w:b w:val="1"/>
          <w:sz w:val="20"/>
          <w:szCs w:val="20"/>
          <w:vertAlign w:val="baseline"/>
          <w:rtl w:val="0"/>
        </w:rPr>
        <w:t xml:space="preserve">16 días / 15 noches</w:t>
      </w:r>
      <w:r w:rsidDel="00000000" w:rsidR="00000000" w:rsidRPr="00000000">
        <w:rPr>
          <w:rtl w:val="0"/>
        </w:rPr>
      </w:r>
    </w:p>
    <w:p w:rsidR="00000000" w:rsidDel="00000000" w:rsidP="00000000" w:rsidRDefault="00000000" w:rsidRPr="00000000" w14:paraId="00000003">
      <w:pPr>
        <w:ind w:left="0" w:firstLine="0"/>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Nueva Delhi – Jaipur – Amber – Jaipur – Agra – Nueva Delhi – Katmandu – Swambhunath – Plaza Durbar – Kathmandu - Patan – Bhaktapur/Bhadgaon – Kathmandu – Nueva Delhi – Dubai  </w:t>
      </w:r>
    </w:p>
    <w:p w:rsidR="00000000" w:rsidDel="00000000" w:rsidP="00000000" w:rsidRDefault="00000000" w:rsidRPr="00000000" w14:paraId="00000004">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1332230</wp:posOffset>
            </wp:positionH>
            <wp:positionV relativeFrom="paragraph">
              <wp:posOffset>10160</wp:posOffset>
            </wp:positionV>
            <wp:extent cx="2733675" cy="1529715"/>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33675" cy="1529715"/>
                    </a:xfrm>
                    <a:prstGeom prst="rect"/>
                    <a:ln/>
                  </pic:spPr>
                </pic:pic>
              </a:graphicData>
            </a:graphic>
          </wp:anchor>
        </w:drawing>
      </w:r>
    </w:p>
    <w:p w:rsidR="00000000" w:rsidDel="00000000" w:rsidP="00000000" w:rsidRDefault="00000000" w:rsidRPr="00000000" w14:paraId="00000005">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6">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7">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8">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9">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0A">
      <w:pPr>
        <w:ind w:left="0" w:firstLine="0"/>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SERVICIOS INCLUIDOS:</w:t>
      </w:r>
      <w:r w:rsidDel="00000000" w:rsidR="00000000" w:rsidRPr="00000000">
        <w:rPr>
          <w:rtl w:val="0"/>
        </w:rPr>
      </w:r>
    </w:p>
    <w:p w:rsidR="00000000" w:rsidDel="00000000" w:rsidP="00000000" w:rsidRDefault="00000000" w:rsidRPr="00000000" w14:paraId="0000000B">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Boleto aéreo Lima – Madrid – Dubai - Delhi - Dubai – Madrid – Lima vía </w:t>
      </w:r>
      <w:r w:rsidDel="00000000" w:rsidR="00000000" w:rsidRPr="00000000">
        <w:rPr>
          <w:rFonts w:ascii="Century Gothic" w:cs="Century Gothic" w:eastAsia="Century Gothic" w:hAnsi="Century Gothic"/>
          <w:b w:val="1"/>
          <w:sz w:val="18"/>
          <w:szCs w:val="18"/>
          <w:vertAlign w:val="baseline"/>
          <w:rtl w:val="0"/>
        </w:rPr>
        <w:t xml:space="preserve">AIR EUROPA &amp; EMIRATES.</w:t>
      </w:r>
      <w:r w:rsidDel="00000000" w:rsidR="00000000" w:rsidRPr="00000000">
        <w:rPr>
          <w:rFonts w:ascii="Century Gothic" w:cs="Century Gothic" w:eastAsia="Century Gothic" w:hAnsi="Century Gothic"/>
          <w:sz w:val="18"/>
          <w:szCs w:val="18"/>
          <w:vertAlign w:val="baseline"/>
          <w:rtl w:val="0"/>
        </w:rPr>
        <w:t xml:space="preserve">  </w:t>
      </w:r>
    </w:p>
    <w:p w:rsidR="00000000" w:rsidDel="00000000" w:rsidP="00000000" w:rsidRDefault="00000000" w:rsidRPr="00000000" w14:paraId="0000000C">
      <w:pPr>
        <w:spacing w:after="0" w:lineRule="auto"/>
        <w:ind w:left="360" w:firstLine="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INDIA</w:t>
      </w:r>
      <w:r w:rsidDel="00000000" w:rsidR="00000000" w:rsidRPr="00000000">
        <w:rPr>
          <w:rtl w:val="0"/>
        </w:rPr>
      </w:r>
    </w:p>
    <w:p w:rsidR="00000000" w:rsidDel="00000000" w:rsidP="00000000" w:rsidRDefault="00000000" w:rsidRPr="00000000" w14:paraId="0000000D">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Traslados Aeropuerto - Hotel – Aeropuerto.</w:t>
      </w:r>
    </w:p>
    <w:p w:rsidR="00000000" w:rsidDel="00000000" w:rsidP="00000000" w:rsidRDefault="00000000" w:rsidRPr="00000000" w14:paraId="0000000E">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09 noches de alojamiento en hoteles previstos de categoría primera.</w:t>
      </w:r>
    </w:p>
    <w:p w:rsidR="00000000" w:rsidDel="00000000" w:rsidP="00000000" w:rsidRDefault="00000000" w:rsidRPr="00000000" w14:paraId="0000000F">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Desayunos diarios.</w:t>
      </w:r>
    </w:p>
    <w:p w:rsidR="00000000" w:rsidDel="00000000" w:rsidP="00000000" w:rsidRDefault="00000000" w:rsidRPr="00000000" w14:paraId="00000010">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Guías de habla hispana durante las visitas en cada ciudad. (desde 6 pasajeros acompañantes de Delhi a Agra y en Katmandú).</w:t>
      </w:r>
    </w:p>
    <w:p w:rsidR="00000000" w:rsidDel="00000000" w:rsidP="00000000" w:rsidRDefault="00000000" w:rsidRPr="00000000" w14:paraId="00000011">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Las entradas en los monumentos mencionados en el programa. </w:t>
      </w:r>
    </w:p>
    <w:p w:rsidR="00000000" w:rsidDel="00000000" w:rsidP="00000000" w:rsidRDefault="00000000" w:rsidRPr="00000000" w14:paraId="00000012">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Tasas aplicables en los monumentos. </w:t>
      </w:r>
    </w:p>
    <w:p w:rsidR="00000000" w:rsidDel="00000000" w:rsidP="00000000" w:rsidRDefault="00000000" w:rsidRPr="00000000" w14:paraId="00000013">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Subida al fuerte Amber en los Jeeps. </w:t>
      </w:r>
    </w:p>
    <w:p w:rsidR="00000000" w:rsidDel="00000000" w:rsidP="00000000" w:rsidRDefault="00000000" w:rsidRPr="00000000" w14:paraId="00000014">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Vuelos en clase turista Delhi – Katmandú – Delhi (1maleta de 15kg facturado + 1 equipaje de mano de 7kg)</w:t>
      </w:r>
    </w:p>
    <w:p w:rsidR="00000000" w:rsidDel="00000000" w:rsidP="00000000" w:rsidRDefault="00000000" w:rsidRPr="00000000" w14:paraId="00000015">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Transporte en autocar turístico o minibús.</w:t>
      </w:r>
    </w:p>
    <w:p w:rsidR="00000000" w:rsidDel="00000000" w:rsidP="00000000" w:rsidRDefault="00000000" w:rsidRPr="00000000" w14:paraId="00000016">
      <w:pPr>
        <w:spacing w:after="0" w:lineRule="auto"/>
        <w:ind w:left="360" w:firstLine="0"/>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DUBAI</w:t>
      </w:r>
      <w:r w:rsidDel="00000000" w:rsidR="00000000" w:rsidRPr="00000000">
        <w:rPr>
          <w:rtl w:val="0"/>
        </w:rPr>
      </w:r>
    </w:p>
    <w:p w:rsidR="00000000" w:rsidDel="00000000" w:rsidP="00000000" w:rsidRDefault="00000000" w:rsidRPr="00000000" w14:paraId="00000017">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Traslados Aeropuerto - Hotel – Aeropuerto con asistente de habla hispana. </w:t>
      </w:r>
    </w:p>
    <w:p w:rsidR="00000000" w:rsidDel="00000000" w:rsidP="00000000" w:rsidRDefault="00000000" w:rsidRPr="00000000" w14:paraId="00000018">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04 noche de alojamiento en hoteles previstos de categoría Turista superior. </w:t>
      </w:r>
    </w:p>
    <w:p w:rsidR="00000000" w:rsidDel="00000000" w:rsidP="00000000" w:rsidRDefault="00000000" w:rsidRPr="00000000" w14:paraId="00000019">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Desayunos diarios.</w:t>
      </w:r>
    </w:p>
    <w:p w:rsidR="00000000" w:rsidDel="00000000" w:rsidP="00000000" w:rsidRDefault="00000000" w:rsidRPr="00000000" w14:paraId="0000001A">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Visita de la ciudad clásica de Dubai.</w:t>
      </w:r>
    </w:p>
    <w:p w:rsidR="00000000" w:rsidDel="00000000" w:rsidP="00000000" w:rsidRDefault="00000000" w:rsidRPr="00000000" w14:paraId="0000001B">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Safari por el desierto en 4x4 con cena barbacoa (agua y refrescos incluidos) con chofer de habla inglesa. </w:t>
      </w:r>
    </w:p>
    <w:p w:rsidR="00000000" w:rsidDel="00000000" w:rsidP="00000000" w:rsidRDefault="00000000" w:rsidRPr="00000000" w14:paraId="0000001C">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Visita de Abu Dhabi city tour con almuerzo con guía de habla hispana. </w:t>
      </w:r>
    </w:p>
    <w:p w:rsidR="00000000" w:rsidDel="00000000" w:rsidP="00000000" w:rsidRDefault="00000000" w:rsidRPr="00000000" w14:paraId="0000001D">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Cena en el crucero Dhow con traslados en inglés. </w:t>
      </w:r>
    </w:p>
    <w:p w:rsidR="00000000" w:rsidDel="00000000" w:rsidP="00000000" w:rsidRDefault="00000000" w:rsidRPr="00000000" w14:paraId="0000001E">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Guía local de habla hispana durante las visitas. </w:t>
      </w:r>
    </w:p>
    <w:p w:rsidR="00000000" w:rsidDel="00000000" w:rsidP="00000000" w:rsidRDefault="00000000" w:rsidRPr="00000000" w14:paraId="0000001F">
      <w:pPr>
        <w:numPr>
          <w:ilvl w:val="0"/>
          <w:numId w:val="5"/>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Tarjeta de asistencia (Cobertura 30 mil Euros) *Tarjeta de asistencia para pasajeros menores de 69 años (al momento de finalizar el viaje). </w:t>
      </w:r>
    </w:p>
    <w:p w:rsidR="00000000" w:rsidDel="00000000" w:rsidP="00000000" w:rsidRDefault="00000000" w:rsidRPr="00000000" w14:paraId="00000020">
      <w:pPr>
        <w:spacing w:after="0" w:lineRule="auto"/>
        <w:ind w:left="720" w:firstLine="0"/>
        <w:rPr>
          <w:rFonts w:ascii="Century Gothic" w:cs="Century Gothic" w:eastAsia="Century Gothic" w:hAnsi="Century Gothic"/>
          <w:color w:val="ff0000"/>
          <w:sz w:val="18"/>
          <w:szCs w:val="18"/>
          <w:vertAlign w:val="baseline"/>
        </w:rPr>
      </w:pPr>
      <w:r w:rsidDel="00000000" w:rsidR="00000000" w:rsidRPr="00000000">
        <w:rPr>
          <w:rFonts w:ascii="Century Gothic" w:cs="Century Gothic" w:eastAsia="Century Gothic" w:hAnsi="Century Gothic"/>
          <w:i w:val="1"/>
          <w:color w:val="ff0000"/>
          <w:sz w:val="16"/>
          <w:szCs w:val="16"/>
          <w:vertAlign w:val="baseline"/>
          <w:rtl w:val="0"/>
        </w:rPr>
        <w:t xml:space="preserve">Para personas de 70 a 84 años hay un suplemento del 100% de la tarifa.</w:t>
      </w:r>
      <w:r w:rsidDel="00000000" w:rsidR="00000000" w:rsidRPr="00000000">
        <w:rPr>
          <w:rFonts w:ascii="Century Gothic" w:cs="Century Gothic" w:eastAsia="Century Gothic" w:hAnsi="Century Gothic"/>
          <w:color w:val="ff0000"/>
          <w:sz w:val="16"/>
          <w:szCs w:val="16"/>
          <w:vertAlign w:val="baseline"/>
          <w:rtl w:val="0"/>
        </w:rPr>
        <w:t xml:space="preserve"> </w:t>
      </w:r>
      <w:r w:rsidDel="00000000" w:rsidR="00000000" w:rsidRPr="00000000">
        <w:rPr>
          <w:rtl w:val="0"/>
        </w:rPr>
      </w:r>
    </w:p>
    <w:p w:rsidR="00000000" w:rsidDel="00000000" w:rsidP="00000000" w:rsidRDefault="00000000" w:rsidRPr="00000000" w14:paraId="00000021">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2">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3">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4">
      <w:pPr>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5">
      <w:pPr>
        <w:ind w:left="0" w:firstLine="0"/>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NOTAS:</w:t>
      </w:r>
      <w:r w:rsidDel="00000000" w:rsidR="00000000" w:rsidRPr="00000000">
        <w:rPr>
          <w:rtl w:val="0"/>
        </w:rPr>
      </w:r>
    </w:p>
    <w:p w:rsidR="00000000" w:rsidDel="00000000" w:rsidP="00000000" w:rsidRDefault="00000000" w:rsidRPr="00000000" w14:paraId="00000026">
      <w:pPr>
        <w:numPr>
          <w:ilvl w:val="0"/>
          <w:numId w:val="3"/>
        </w:numPr>
        <w:spacing w:after="0" w:lineRule="auto"/>
        <w:ind w:left="720" w:hanging="360"/>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Se requiere vacuna contra la fiebre amarilla (11 días antes de la salida)</w:t>
      </w:r>
      <w:r w:rsidDel="00000000" w:rsidR="00000000" w:rsidRPr="00000000">
        <w:rPr>
          <w:rFonts w:ascii="Century Gothic" w:cs="Century Gothic" w:eastAsia="Century Gothic" w:hAnsi="Century Gothic"/>
          <w:sz w:val="18"/>
          <w:szCs w:val="18"/>
          <w:rtl w:val="0"/>
        </w:rPr>
        <w:t xml:space="preserve">,</w:t>
      </w:r>
      <w:r w:rsidDel="00000000" w:rsidR="00000000" w:rsidRPr="00000000">
        <w:rPr>
          <w:rFonts w:ascii="Century Gothic" w:cs="Century Gothic" w:eastAsia="Century Gothic" w:hAnsi="Century Gothic"/>
          <w:sz w:val="18"/>
          <w:szCs w:val="18"/>
          <w:vertAlign w:val="baseline"/>
          <w:rtl w:val="0"/>
        </w:rPr>
        <w:t xml:space="preserve"> VISA para la India: costo por pasajero neto de $160</w:t>
      </w:r>
      <w:r w:rsidDel="00000000" w:rsidR="00000000" w:rsidRPr="00000000">
        <w:rPr>
          <w:rFonts w:ascii="Century Gothic" w:cs="Century Gothic" w:eastAsia="Century Gothic" w:hAnsi="Century Gothic"/>
          <w:sz w:val="18"/>
          <w:szCs w:val="18"/>
          <w:rtl w:val="0"/>
        </w:rPr>
        <w:t xml:space="preserve"> y VISA para Nepal $60.</w:t>
      </w:r>
      <w:r w:rsidDel="00000000" w:rsidR="00000000" w:rsidRPr="00000000">
        <w:rPr>
          <w:rtl w:val="0"/>
        </w:rPr>
      </w:r>
    </w:p>
    <w:p w:rsidR="00000000" w:rsidDel="00000000" w:rsidP="00000000" w:rsidRDefault="00000000" w:rsidRPr="00000000" w14:paraId="00000027">
      <w:pPr>
        <w:numPr>
          <w:ilvl w:val="0"/>
          <w:numId w:val="3"/>
        </w:numPr>
        <w:spacing w:after="0" w:lineRule="auto"/>
        <w:ind w:left="720" w:hanging="360"/>
        <w:rPr>
          <w:rFonts w:ascii="Century Gothic" w:cs="Century Gothic" w:eastAsia="Century Gothic" w:hAnsi="Century Gothic"/>
          <w:b w:val="0"/>
          <w:color w:val="ff0000"/>
          <w:sz w:val="18"/>
          <w:szCs w:val="18"/>
          <w:highlight w:val="yellow"/>
          <w:vertAlign w:val="baseline"/>
        </w:rPr>
      </w:pPr>
      <w:r w:rsidDel="00000000" w:rsidR="00000000" w:rsidRPr="00000000">
        <w:rPr>
          <w:rFonts w:ascii="Century Gothic" w:cs="Century Gothic" w:eastAsia="Century Gothic" w:hAnsi="Century Gothic"/>
          <w:b w:val="1"/>
          <w:color w:val="ff0000"/>
          <w:sz w:val="18"/>
          <w:szCs w:val="18"/>
          <w:highlight w:val="yellow"/>
          <w:vertAlign w:val="baseline"/>
          <w:rtl w:val="0"/>
        </w:rPr>
        <w:t xml:space="preserve">El orden de las visitas puede variar en función del día de salida manteniendo las visitas programadas.</w:t>
      </w:r>
      <w:r w:rsidDel="00000000" w:rsidR="00000000" w:rsidRPr="00000000">
        <w:rPr>
          <w:rtl w:val="0"/>
        </w:rPr>
      </w:r>
    </w:p>
    <w:p w:rsidR="00000000" w:rsidDel="00000000" w:rsidP="00000000" w:rsidRDefault="00000000" w:rsidRPr="00000000" w14:paraId="00000028">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29">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SERVICIOS NO INCLUIDOS:</w:t>
      </w:r>
      <w:r w:rsidDel="00000000" w:rsidR="00000000" w:rsidRPr="00000000">
        <w:rPr>
          <w:rtl w:val="0"/>
        </w:rPr>
      </w:r>
    </w:p>
    <w:p w:rsidR="00000000" w:rsidDel="00000000" w:rsidP="00000000" w:rsidRDefault="00000000" w:rsidRPr="00000000" w14:paraId="0000002A">
      <w:pPr>
        <w:widowControl w:val="0"/>
        <w:spacing w:after="0" w:line="240" w:lineRule="auto"/>
        <w:ind w:left="0" w:firstLine="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2B">
      <w:pPr>
        <w:widowControl w:val="0"/>
        <w:numPr>
          <w:ilvl w:val="0"/>
          <w:numId w:val="1"/>
        </w:numPr>
        <w:spacing w:after="0" w:line="240" w:lineRule="auto"/>
        <w:ind w:left="720"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Propinas para conductores-maleteros-camareros se pagan directamente. (desde USD$50 por pasajero)</w:t>
      </w:r>
    </w:p>
    <w:p w:rsidR="00000000" w:rsidDel="00000000" w:rsidP="00000000" w:rsidRDefault="00000000" w:rsidRPr="00000000" w14:paraId="0000002C">
      <w:pPr>
        <w:widowControl w:val="0"/>
        <w:numPr>
          <w:ilvl w:val="0"/>
          <w:numId w:val="1"/>
        </w:numPr>
        <w:spacing w:after="0" w:line="240" w:lineRule="auto"/>
        <w:ind w:left="720"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Propina en destino de Nepal desde: USD$20 por persona para el guía, conductor, maleteros en el hotel. </w:t>
      </w:r>
    </w:p>
    <w:p w:rsidR="00000000" w:rsidDel="00000000" w:rsidP="00000000" w:rsidRDefault="00000000" w:rsidRPr="00000000" w14:paraId="0000002D">
      <w:pPr>
        <w:widowControl w:val="0"/>
        <w:numPr>
          <w:ilvl w:val="0"/>
          <w:numId w:val="1"/>
        </w:numPr>
        <w:spacing w:after="0" w:line="240" w:lineRule="auto"/>
        <w:ind w:left="720"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Tours adicionales no mencionados como incluidos.</w:t>
      </w:r>
    </w:p>
    <w:p w:rsidR="00000000" w:rsidDel="00000000" w:rsidP="00000000" w:rsidRDefault="00000000" w:rsidRPr="00000000" w14:paraId="0000002E">
      <w:pPr>
        <w:widowControl w:val="0"/>
        <w:numPr>
          <w:ilvl w:val="0"/>
          <w:numId w:val="1"/>
        </w:numPr>
        <w:spacing w:after="0" w:line="240" w:lineRule="auto"/>
        <w:ind w:left="720"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Entradas a los monumentos. </w:t>
      </w:r>
    </w:p>
    <w:p w:rsidR="00000000" w:rsidDel="00000000" w:rsidP="00000000" w:rsidRDefault="00000000" w:rsidRPr="00000000" w14:paraId="0000002F">
      <w:pPr>
        <w:widowControl w:val="0"/>
        <w:numPr>
          <w:ilvl w:val="0"/>
          <w:numId w:val="1"/>
        </w:numPr>
        <w:spacing w:after="0" w:line="240" w:lineRule="auto"/>
        <w:ind w:left="720"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Bebidas en las comidas y comidas extras no indicadas como incluidas. </w:t>
      </w:r>
    </w:p>
    <w:p w:rsidR="00000000" w:rsidDel="00000000" w:rsidP="00000000" w:rsidRDefault="00000000" w:rsidRPr="00000000" w14:paraId="00000030">
      <w:pPr>
        <w:widowControl w:val="0"/>
        <w:numPr>
          <w:ilvl w:val="0"/>
          <w:numId w:val="1"/>
        </w:numPr>
        <w:spacing w:after="0" w:line="240" w:lineRule="auto"/>
        <w:ind w:left="720"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Gastos personales. </w:t>
      </w:r>
    </w:p>
    <w:p w:rsidR="00000000" w:rsidDel="00000000" w:rsidP="00000000" w:rsidRDefault="00000000" w:rsidRPr="00000000" w14:paraId="00000031">
      <w:pPr>
        <w:widowControl w:val="0"/>
        <w:numPr>
          <w:ilvl w:val="0"/>
          <w:numId w:val="1"/>
        </w:numPr>
        <w:spacing w:after="0" w:line="240" w:lineRule="auto"/>
        <w:ind w:left="720"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Ningún gasto derivado de problemas ajenos a la organización como desastres naturales, accidentes, evacuación médica, cancelación de vuelos, demoras o cambios de horario, causas políticas, huelgas, etc.</w:t>
      </w:r>
    </w:p>
    <w:p w:rsidR="00000000" w:rsidDel="00000000" w:rsidP="00000000" w:rsidRDefault="00000000" w:rsidRPr="00000000" w14:paraId="00000032">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33">
      <w:pPr>
        <w:spacing w:after="0" w:lineRule="auto"/>
        <w:ind w:left="0" w:firstLine="0"/>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ITINERARIO AÉREO:</w:t>
      </w:r>
      <w:r w:rsidDel="00000000" w:rsidR="00000000" w:rsidRPr="00000000">
        <w:rPr>
          <w:rtl w:val="0"/>
        </w:rPr>
      </w:r>
    </w:p>
    <w:p w:rsidR="00000000" w:rsidDel="00000000" w:rsidP="00000000" w:rsidRDefault="00000000" w:rsidRPr="00000000" w14:paraId="00000034">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tbl>
      <w:tblPr>
        <w:tblStyle w:val="Table1"/>
        <w:tblW w:w="8684.0" w:type="dxa"/>
        <w:jc w:val="center"/>
        <w:tblBorders>
          <w:top w:color="ffd966" w:space="0" w:sz="4" w:val="single"/>
          <w:left w:color="ffd966" w:space="0" w:sz="4" w:val="single"/>
          <w:bottom w:color="ffd966" w:space="0" w:sz="4" w:val="single"/>
          <w:right w:color="ffd966" w:space="0" w:sz="4" w:val="single"/>
          <w:insideH w:color="ffd966" w:space="0" w:sz="4" w:val="single"/>
          <w:insideV w:color="ffd966" w:space="0" w:sz="4" w:val="single"/>
        </w:tblBorders>
        <w:tblLayout w:type="fixed"/>
        <w:tblLook w:val="0000"/>
      </w:tblPr>
      <w:tblGrid>
        <w:gridCol w:w="2155"/>
        <w:gridCol w:w="1957"/>
        <w:gridCol w:w="2021"/>
        <w:gridCol w:w="2551"/>
        <w:tblGridChange w:id="0">
          <w:tblGrid>
            <w:gridCol w:w="2155"/>
            <w:gridCol w:w="1957"/>
            <w:gridCol w:w="2021"/>
            <w:gridCol w:w="2551"/>
          </w:tblGrid>
        </w:tblGridChange>
      </w:tblGrid>
      <w:tr>
        <w:trPr>
          <w:cantSplit w:val="0"/>
          <w:trHeight w:val="341" w:hRule="atLeast"/>
          <w:tblHeader w:val="0"/>
        </w:trPr>
        <w:tc>
          <w:tcPr>
            <w:tcBorders>
              <w:top w:color="ffc000" w:space="0" w:sz="4" w:val="single"/>
              <w:left w:color="ffc000" w:space="0" w:sz="4" w:val="single"/>
              <w:bottom w:color="ffc000" w:space="0" w:sz="4" w:val="single"/>
              <w:right w:color="ffc000" w:space="0" w:sz="4" w:val="single"/>
            </w:tcBorders>
            <w:shd w:fill="c00000" w:val="cle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VUELOS </w:t>
            </w:r>
            <w:r w:rsidDel="00000000" w:rsidR="00000000" w:rsidRPr="00000000">
              <w:rPr>
                <w:rtl w:val="0"/>
              </w:rPr>
            </w:r>
          </w:p>
        </w:tc>
        <w:tc>
          <w:tcPr>
            <w:tcBorders>
              <w:top w:color="ffc000" w:space="0" w:sz="4" w:val="single"/>
              <w:left w:color="ffc000" w:space="0" w:sz="4" w:val="single"/>
              <w:bottom w:color="ffc000" w:space="0" w:sz="4" w:val="single"/>
              <w:right w:color="ffc000" w:space="0" w:sz="4" w:val="single"/>
            </w:tcBorders>
            <w:shd w:fill="c00000" w:val="cle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w:t>
            </w:r>
            <w:r w:rsidDel="00000000" w:rsidR="00000000" w:rsidRPr="00000000">
              <w:rPr>
                <w:rtl w:val="0"/>
              </w:rPr>
            </w:r>
          </w:p>
        </w:tc>
        <w:tc>
          <w:tcPr>
            <w:tcBorders>
              <w:top w:color="ffc000" w:space="0" w:sz="4" w:val="single"/>
              <w:left w:color="ffc000" w:space="0" w:sz="4" w:val="single"/>
              <w:bottom w:color="ffc000" w:space="0" w:sz="4" w:val="single"/>
              <w:right w:color="ffc000" w:space="0" w:sz="4" w:val="single"/>
            </w:tcBorders>
            <w:shd w:fill="c00000" w:val="cle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RUTA </w:t>
            </w:r>
            <w:r w:rsidDel="00000000" w:rsidR="00000000" w:rsidRPr="00000000">
              <w:rPr>
                <w:rtl w:val="0"/>
              </w:rPr>
            </w:r>
          </w:p>
        </w:tc>
        <w:tc>
          <w:tcPr>
            <w:tcBorders>
              <w:top w:color="ffc000" w:space="0" w:sz="4" w:val="single"/>
              <w:left w:color="ffc000" w:space="0" w:sz="4" w:val="single"/>
              <w:bottom w:color="ffc000" w:space="0" w:sz="4" w:val="single"/>
              <w:right w:color="ffc000" w:space="0" w:sz="4" w:val="single"/>
            </w:tcBorders>
            <w:shd w:fill="c00000" w:val="cle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HORARIO </w:t>
            </w:r>
            <w:r w:rsidDel="00000000" w:rsidR="00000000" w:rsidRPr="00000000">
              <w:rPr>
                <w:rtl w:val="0"/>
              </w:rPr>
            </w:r>
          </w:p>
        </w:tc>
      </w:tr>
      <w:tr>
        <w:trPr>
          <w:cantSplit w:val="0"/>
          <w:trHeight w:val="282" w:hRule="atLeast"/>
          <w:tblHeader w:val="0"/>
        </w:trPr>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AIR EUROPA 176</w:t>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highlight w:val="yellow"/>
                <w:u w:val="none"/>
                <w:vertAlign w:val="baseline"/>
              </w:rPr>
            </w:pPr>
            <w:r w:rsidDel="00000000" w:rsidR="00000000" w:rsidRPr="00000000">
              <w:rPr>
                <w:rFonts w:ascii="Century Gothic" w:cs="Century Gothic" w:eastAsia="Century Gothic" w:hAnsi="Century Gothic"/>
                <w:b w:val="1"/>
                <w:i w:val="0"/>
                <w:smallCaps w:val="0"/>
                <w:strike w:val="0"/>
                <w:color w:val="000000"/>
                <w:sz w:val="22"/>
                <w:szCs w:val="22"/>
                <w:highlight w:val="yellow"/>
                <w:u w:val="none"/>
                <w:vertAlign w:val="baseline"/>
                <w:rtl w:val="0"/>
              </w:rPr>
              <w:t xml:space="preserve">12  MARZO </w:t>
            </w: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LIMA – MADRID </w:t>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11:35AM   05:10AM +1</w:t>
            </w:r>
          </w:p>
        </w:tc>
      </w:tr>
      <w:tr>
        <w:trPr>
          <w:cantSplit w:val="0"/>
          <w:trHeight w:val="361" w:hRule="atLeast"/>
          <w:tblHeader w:val="0"/>
        </w:trPr>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EMIRATES 142</w:t>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highlight w:val="yellow"/>
                <w:u w:val="none"/>
                <w:vertAlign w:val="baseline"/>
              </w:rPr>
            </w:pPr>
            <w:r w:rsidDel="00000000" w:rsidR="00000000" w:rsidRPr="00000000">
              <w:rPr>
                <w:rFonts w:ascii="Century Gothic" w:cs="Century Gothic" w:eastAsia="Century Gothic" w:hAnsi="Century Gothic"/>
                <w:b w:val="1"/>
                <w:i w:val="0"/>
                <w:smallCaps w:val="0"/>
                <w:strike w:val="0"/>
                <w:color w:val="000000"/>
                <w:sz w:val="22"/>
                <w:szCs w:val="22"/>
                <w:highlight w:val="yellow"/>
                <w:u w:val="none"/>
                <w:vertAlign w:val="baseline"/>
                <w:rtl w:val="0"/>
              </w:rPr>
              <w:t xml:space="preserve">13  MARZO</w:t>
            </w:r>
            <w:r w:rsidDel="00000000" w:rsidR="00000000" w:rsidRPr="00000000">
              <w:rPr>
                <w:rtl w:val="0"/>
              </w:rPr>
            </w:r>
          </w:p>
        </w:tc>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MADRID - DUBAI</w:t>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14:25PM  00:25AM +1</w:t>
            </w:r>
          </w:p>
        </w:tc>
      </w:tr>
      <w:tr>
        <w:trPr>
          <w:cantSplit w:val="0"/>
          <w:trHeight w:val="361" w:hRule="atLeast"/>
          <w:tblHeader w:val="0"/>
        </w:trPr>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EMIRATES 510</w:t>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highlight w:val="yellow"/>
                <w:u w:val="none"/>
                <w:vertAlign w:val="baseline"/>
              </w:rPr>
            </w:pPr>
            <w:r w:rsidDel="00000000" w:rsidR="00000000" w:rsidRPr="00000000">
              <w:rPr>
                <w:rFonts w:ascii="Century Gothic" w:cs="Century Gothic" w:eastAsia="Century Gothic" w:hAnsi="Century Gothic"/>
                <w:b w:val="1"/>
                <w:i w:val="0"/>
                <w:smallCaps w:val="0"/>
                <w:strike w:val="0"/>
                <w:color w:val="000000"/>
                <w:sz w:val="22"/>
                <w:szCs w:val="22"/>
                <w:highlight w:val="yellow"/>
                <w:u w:val="none"/>
                <w:vertAlign w:val="baseline"/>
                <w:rtl w:val="0"/>
              </w:rPr>
              <w:t xml:space="preserve">14  MARZO </w:t>
            </w: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DUBAI - DELHI</w:t>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04:20AM  08:55AM</w:t>
            </w:r>
          </w:p>
        </w:tc>
      </w:tr>
      <w:tr>
        <w:trPr>
          <w:cantSplit w:val="0"/>
          <w:trHeight w:val="361" w:hRule="atLeast"/>
          <w:tblHeader w:val="0"/>
        </w:trPr>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EMIRATES 515</w:t>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highlight w:val="yellow"/>
                <w:u w:val="none"/>
                <w:vertAlign w:val="baseline"/>
              </w:rPr>
            </w:pPr>
            <w:r w:rsidDel="00000000" w:rsidR="00000000" w:rsidRPr="00000000">
              <w:rPr>
                <w:rFonts w:ascii="Century Gothic" w:cs="Century Gothic" w:eastAsia="Century Gothic" w:hAnsi="Century Gothic"/>
                <w:b w:val="1"/>
                <w:i w:val="0"/>
                <w:smallCaps w:val="0"/>
                <w:strike w:val="0"/>
                <w:color w:val="000000"/>
                <w:sz w:val="22"/>
                <w:szCs w:val="22"/>
                <w:highlight w:val="yellow"/>
                <w:u w:val="none"/>
                <w:vertAlign w:val="baseline"/>
                <w:rtl w:val="0"/>
              </w:rPr>
              <w:t xml:space="preserve">23  MARZO</w:t>
            </w: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DELHI - DUBAI</w:t>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21:25PM  23:55PM </w:t>
            </w:r>
          </w:p>
        </w:tc>
      </w:tr>
      <w:tr>
        <w:trPr>
          <w:cantSplit w:val="0"/>
          <w:trHeight w:val="361" w:hRule="atLeast"/>
          <w:tblHeader w:val="0"/>
        </w:trPr>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EMIRATES 141</w:t>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highlight w:val="yellow"/>
                <w:u w:val="none"/>
                <w:vertAlign w:val="baseline"/>
              </w:rPr>
            </w:pPr>
            <w:r w:rsidDel="00000000" w:rsidR="00000000" w:rsidRPr="00000000">
              <w:rPr>
                <w:rFonts w:ascii="Century Gothic" w:cs="Century Gothic" w:eastAsia="Century Gothic" w:hAnsi="Century Gothic"/>
                <w:b w:val="1"/>
                <w:i w:val="0"/>
                <w:smallCaps w:val="0"/>
                <w:strike w:val="0"/>
                <w:color w:val="000000"/>
                <w:sz w:val="22"/>
                <w:szCs w:val="22"/>
                <w:highlight w:val="yellow"/>
                <w:u w:val="none"/>
                <w:vertAlign w:val="baseline"/>
                <w:rtl w:val="0"/>
              </w:rPr>
              <w:t xml:space="preserve">27  MARZO</w:t>
            </w: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DUBAI - MADRID</w:t>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07:25AM  12:40PM</w:t>
            </w:r>
          </w:p>
        </w:tc>
      </w:tr>
      <w:tr>
        <w:trPr>
          <w:cantSplit w:val="0"/>
          <w:trHeight w:val="361" w:hRule="atLeast"/>
          <w:tblHeader w:val="0"/>
        </w:trPr>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AIR EUROPA 175</w:t>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highlight w:val="yellow"/>
                <w:u w:val="none"/>
                <w:vertAlign w:val="baseline"/>
              </w:rPr>
            </w:pPr>
            <w:r w:rsidDel="00000000" w:rsidR="00000000" w:rsidRPr="00000000">
              <w:rPr>
                <w:rFonts w:ascii="Century Gothic" w:cs="Century Gothic" w:eastAsia="Century Gothic" w:hAnsi="Century Gothic"/>
                <w:b w:val="1"/>
                <w:i w:val="0"/>
                <w:smallCaps w:val="0"/>
                <w:strike w:val="0"/>
                <w:color w:val="000000"/>
                <w:sz w:val="22"/>
                <w:szCs w:val="22"/>
                <w:highlight w:val="yellow"/>
                <w:u w:val="none"/>
                <w:vertAlign w:val="baseline"/>
                <w:rtl w:val="0"/>
              </w:rPr>
              <w:t xml:space="preserve">27  MARZO </w:t>
            </w:r>
            <w:r w:rsidDel="00000000" w:rsidR="00000000" w:rsidRPr="00000000">
              <w:rPr>
                <w:rtl w:val="0"/>
              </w:rPr>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MADRID – LIMA </w:t>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23:45PM   05:20AM</w:t>
            </w:r>
          </w:p>
        </w:tc>
      </w:tr>
    </w:tbl>
    <w:p w:rsidR="00000000" w:rsidDel="00000000" w:rsidP="00000000" w:rsidRDefault="00000000" w:rsidRPr="00000000" w14:paraId="00000051">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52">
      <w:pPr>
        <w:widowControl w:val="0"/>
        <w:spacing w:after="0" w:line="24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HOTELES PREVISTOS O SIMILARES:</w:t>
      </w:r>
      <w:r w:rsidDel="00000000" w:rsidR="00000000" w:rsidRPr="00000000">
        <w:rPr>
          <w:rtl w:val="0"/>
        </w:rPr>
      </w:r>
    </w:p>
    <w:p w:rsidR="00000000" w:rsidDel="00000000" w:rsidP="00000000" w:rsidRDefault="00000000" w:rsidRPr="00000000" w14:paraId="00000053">
      <w:pPr>
        <w:widowControl w:val="0"/>
        <w:spacing w:after="0" w:line="240" w:lineRule="auto"/>
        <w:ind w:left="360" w:firstLine="0"/>
        <w:jc w:val="both"/>
        <w:rPr>
          <w:sz w:val="20"/>
          <w:szCs w:val="20"/>
          <w:vertAlign w:val="baseline"/>
        </w:rPr>
      </w:pPr>
      <w:r w:rsidDel="00000000" w:rsidR="00000000" w:rsidRPr="00000000">
        <w:rPr>
          <w:rtl w:val="0"/>
        </w:rPr>
      </w:r>
    </w:p>
    <w:tbl>
      <w:tblPr>
        <w:tblStyle w:val="Table2"/>
        <w:tblW w:w="5274.0" w:type="dxa"/>
        <w:jc w:val="center"/>
        <w:tblBorders>
          <w:top w:color="ffd966" w:space="0" w:sz="4" w:val="single"/>
          <w:left w:color="ffd966" w:space="0" w:sz="4" w:val="single"/>
          <w:bottom w:color="ffd966" w:space="0" w:sz="4" w:val="single"/>
          <w:right w:color="ffd966" w:space="0" w:sz="4" w:val="single"/>
          <w:insideH w:color="ffd966" w:space="0" w:sz="4" w:val="single"/>
          <w:insideV w:color="ffd966" w:space="0" w:sz="4" w:val="single"/>
        </w:tblBorders>
        <w:tblLayout w:type="fixed"/>
        <w:tblLook w:val="0000"/>
      </w:tblPr>
      <w:tblGrid>
        <w:gridCol w:w="1574"/>
        <w:gridCol w:w="3700"/>
        <w:tblGridChange w:id="0">
          <w:tblGrid>
            <w:gridCol w:w="1574"/>
            <w:gridCol w:w="3700"/>
          </w:tblGrid>
        </w:tblGridChange>
      </w:tblGrid>
      <w:tr>
        <w:trPr>
          <w:cantSplit w:val="0"/>
          <w:trHeight w:val="620" w:hRule="atLeast"/>
          <w:tblHeader w:val="0"/>
        </w:trPr>
        <w:tc>
          <w:tcPr>
            <w:tcBorders>
              <w:top w:color="ffc000" w:space="0" w:sz="4" w:val="single"/>
              <w:left w:color="ffc000" w:space="0" w:sz="4" w:val="single"/>
              <w:bottom w:color="ffc000" w:space="0" w:sz="4" w:val="single"/>
              <w:right w:color="000000" w:space="0" w:sz="0" w:val="nil"/>
            </w:tcBorders>
            <w:shd w:fill="c00000" w:val="clear"/>
            <w:vAlign w:val="top"/>
          </w:tcPr>
          <w:p w:rsidR="00000000" w:rsidDel="00000000" w:rsidP="00000000" w:rsidRDefault="00000000" w:rsidRPr="00000000" w14:paraId="00000054">
            <w:pPr>
              <w:spacing w:before="240" w:lineRule="auto"/>
              <w:ind w:left="0" w:firstLine="0"/>
              <w:jc w:val="center"/>
              <w:rPr>
                <w:rFonts w:ascii="Century Gothic" w:cs="Century Gothic" w:eastAsia="Century Gothic" w:hAnsi="Century Gothic"/>
                <w:b w:val="0"/>
                <w:color w:val="ffffff"/>
                <w:sz w:val="24"/>
                <w:szCs w:val="24"/>
                <w:vertAlign w:val="baseline"/>
              </w:rPr>
            </w:pPr>
            <w:r w:rsidDel="00000000" w:rsidR="00000000" w:rsidRPr="00000000">
              <w:rPr>
                <w:rFonts w:ascii="Century Gothic" w:cs="Century Gothic" w:eastAsia="Century Gothic" w:hAnsi="Century Gothic"/>
                <w:b w:val="1"/>
                <w:color w:val="ffffff"/>
                <w:sz w:val="24"/>
                <w:szCs w:val="24"/>
                <w:vertAlign w:val="baseline"/>
                <w:rtl w:val="0"/>
              </w:rPr>
              <w:t xml:space="preserve">CIUDAD</w:t>
            </w:r>
            <w:r w:rsidDel="00000000" w:rsidR="00000000" w:rsidRPr="00000000">
              <w:rPr>
                <w:rtl w:val="0"/>
              </w:rPr>
            </w:r>
          </w:p>
        </w:tc>
        <w:tc>
          <w:tcPr>
            <w:tcBorders>
              <w:top w:color="ffc000" w:space="0" w:sz="4" w:val="single"/>
              <w:left w:color="000000" w:space="0" w:sz="0" w:val="nil"/>
              <w:bottom w:color="ffc000" w:space="0" w:sz="4" w:val="single"/>
              <w:right w:color="ffc000" w:space="0" w:sz="4" w:val="single"/>
            </w:tcBorders>
            <w:shd w:fill="c00000" w:val="clear"/>
            <w:vAlign w:val="top"/>
          </w:tcPr>
          <w:p w:rsidR="00000000" w:rsidDel="00000000" w:rsidP="00000000" w:rsidRDefault="00000000" w:rsidRPr="00000000" w14:paraId="00000055">
            <w:pPr>
              <w:spacing w:before="240" w:lineRule="auto"/>
              <w:ind w:left="0" w:firstLine="0"/>
              <w:jc w:val="center"/>
              <w:rPr>
                <w:rFonts w:ascii="Century Gothic" w:cs="Century Gothic" w:eastAsia="Century Gothic" w:hAnsi="Century Gothic"/>
                <w:b w:val="0"/>
                <w:color w:val="ffffff"/>
                <w:sz w:val="24"/>
                <w:szCs w:val="24"/>
                <w:vertAlign w:val="baseline"/>
              </w:rPr>
            </w:pPr>
            <w:r w:rsidDel="00000000" w:rsidR="00000000" w:rsidRPr="00000000">
              <w:rPr>
                <w:rFonts w:ascii="Century Gothic" w:cs="Century Gothic" w:eastAsia="Century Gothic" w:hAnsi="Century Gothic"/>
                <w:b w:val="1"/>
                <w:color w:val="ffffff"/>
                <w:sz w:val="24"/>
                <w:szCs w:val="24"/>
                <w:vertAlign w:val="baseline"/>
                <w:rtl w:val="0"/>
              </w:rPr>
              <w:t xml:space="preserve">HOTELES CATEGORÍA PRIMERA (Similares o previstos)</w:t>
            </w:r>
            <w:r w:rsidDel="00000000" w:rsidR="00000000" w:rsidRPr="00000000">
              <w:rPr>
                <w:rtl w:val="0"/>
              </w:rPr>
            </w:r>
          </w:p>
        </w:tc>
      </w:tr>
      <w:tr>
        <w:trPr>
          <w:cantSplit w:val="0"/>
          <w:trHeight w:val="282" w:hRule="atLeast"/>
          <w:tblHeader w:val="0"/>
        </w:trPr>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DELHI</w:t>
            </w:r>
            <w:r w:rsidDel="00000000" w:rsidR="00000000" w:rsidRPr="00000000">
              <w:rPr>
                <w:rtl w:val="0"/>
              </w:rPr>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Hotel La Ashoka Country Resort 4*</w:t>
            </w:r>
          </w:p>
        </w:tc>
      </w:tr>
      <w:tr>
        <w:trPr>
          <w:cantSplit w:val="0"/>
          <w:trHeight w:val="361" w:hRule="atLeast"/>
          <w:tblHeader w:val="0"/>
        </w:trPr>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JAIPUR</w:t>
            </w: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Royal Orchid Central 4*</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Ramada by Wyndham 4*</w:t>
            </w:r>
          </w:p>
        </w:tc>
      </w:tr>
      <w:tr>
        <w:trPr>
          <w:cantSplit w:val="0"/>
          <w:trHeight w:val="361" w:hRule="atLeast"/>
          <w:tblHeader w:val="0"/>
        </w:trPr>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AGRA</w:t>
            </w:r>
            <w:r w:rsidDel="00000000" w:rsidR="00000000" w:rsidRPr="00000000">
              <w:rPr>
                <w:rtl w:val="0"/>
              </w:rPr>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Royal Regent 4*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Clark Shiraz 4*</w:t>
            </w:r>
          </w:p>
        </w:tc>
      </w:tr>
      <w:tr>
        <w:trPr>
          <w:cantSplit w:val="0"/>
          <w:trHeight w:val="361" w:hRule="atLeast"/>
          <w:tblHeader w:val="0"/>
        </w:trPr>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KATHMANDU</w:t>
            </w:r>
            <w:r w:rsidDel="00000000" w:rsidR="00000000" w:rsidRPr="00000000">
              <w:rPr>
                <w:rtl w:val="0"/>
              </w:rPr>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Pabera 4*</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Shambala 4*</w:t>
            </w:r>
          </w:p>
        </w:tc>
      </w:tr>
      <w:tr>
        <w:trPr>
          <w:cantSplit w:val="0"/>
          <w:trHeight w:val="361" w:hRule="atLeast"/>
          <w:tblHeader w:val="0"/>
        </w:trPr>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DUBAI</w:t>
            </w:r>
            <w:r w:rsidDel="00000000" w:rsidR="00000000" w:rsidRPr="00000000">
              <w:rPr>
                <w:rtl w:val="0"/>
              </w:rPr>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Signature Tecom 4*</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Donatello 4*</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Golden Tulip Media 4*</w:t>
            </w:r>
          </w:p>
        </w:tc>
      </w:tr>
    </w:tbl>
    <w:p w:rsidR="00000000" w:rsidDel="00000000" w:rsidP="00000000" w:rsidRDefault="00000000" w:rsidRPr="00000000" w14:paraId="00000065">
      <w:pPr>
        <w:spacing w:after="0" w:lineRule="auto"/>
        <w:ind w:left="0" w:firstLine="0"/>
        <w:jc w:val="both"/>
        <w:rPr>
          <w:b w:val="0"/>
          <w:color w:val="000000"/>
          <w:highlight w:val="yellow"/>
          <w:u w:val="single"/>
          <w:vertAlign w:val="baseline"/>
        </w:rPr>
      </w:pPr>
      <w:r w:rsidDel="00000000" w:rsidR="00000000" w:rsidRPr="00000000">
        <w:rPr>
          <w:rtl w:val="0"/>
        </w:rPr>
      </w:r>
    </w:p>
    <w:p w:rsidR="00000000" w:rsidDel="00000000" w:rsidP="00000000" w:rsidRDefault="00000000" w:rsidRPr="00000000" w14:paraId="00000066">
      <w:pPr>
        <w:spacing w:after="0" w:line="240"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067">
      <w:pPr>
        <w:spacing w:after="0" w:line="240"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068">
      <w:pPr>
        <w:spacing w:after="0" w:line="240" w:lineRule="auto"/>
        <w:ind w:left="0" w:firstLine="0"/>
        <w:jc w:val="both"/>
        <w:rPr>
          <w:rFonts w:ascii="Century Gothic" w:cs="Century Gothic" w:eastAsia="Century Gothic" w:hAnsi="Century Gothic"/>
          <w:b w:val="0"/>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ITINERARIO DETALLADO:</w:t>
      </w:r>
      <w:r w:rsidDel="00000000" w:rsidR="00000000" w:rsidRPr="00000000">
        <w:rPr>
          <w:rtl w:val="0"/>
        </w:rPr>
      </w:r>
    </w:p>
    <w:p w:rsidR="00000000" w:rsidDel="00000000" w:rsidP="00000000" w:rsidRDefault="00000000" w:rsidRPr="00000000" w14:paraId="00000069">
      <w:pPr>
        <w:spacing w:after="0" w:line="240" w:lineRule="auto"/>
        <w:ind w:left="0" w:hanging="2"/>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A">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 MIÉRCOLES 12 DE MARZO LIMA – MADRID </w:t>
      </w:r>
      <w:r w:rsidDel="00000000" w:rsidR="00000000" w:rsidRPr="00000000">
        <w:rPr>
          <w:rtl w:val="0"/>
        </w:rPr>
      </w:r>
    </w:p>
    <w:p w:rsidR="00000000" w:rsidDel="00000000" w:rsidP="00000000" w:rsidRDefault="00000000" w:rsidRPr="00000000" w14:paraId="0000006B">
      <w:pPr>
        <w:spacing w:after="0" w:lineRule="auto"/>
        <w:ind w:firstLine="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Salida desde Lima con vuelo continental de Air Europa con primera parada en Madrid. </w:t>
      </w:r>
    </w:p>
    <w:p w:rsidR="00000000" w:rsidDel="00000000" w:rsidP="00000000" w:rsidRDefault="00000000" w:rsidRPr="00000000" w14:paraId="0000006C">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D">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2: JUEVES 13 DE MARZO MADRID – DUBAI </w:t>
      </w:r>
      <w:r w:rsidDel="00000000" w:rsidR="00000000" w:rsidRPr="00000000">
        <w:rPr>
          <w:rtl w:val="0"/>
        </w:rPr>
      </w:r>
    </w:p>
    <w:p w:rsidR="00000000" w:rsidDel="00000000" w:rsidP="00000000" w:rsidRDefault="00000000" w:rsidRPr="00000000" w14:paraId="0000006E">
      <w:pPr>
        <w:spacing w:after="0" w:lineRule="auto"/>
        <w:ind w:firstLine="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Llegada a Madrid. Recojo de equipaje y a la hora indicada, chequeo de equipaje con la aerolínea Emirates para tomar el vuelo con destino a Dubái como punto de conexión. </w:t>
      </w:r>
    </w:p>
    <w:p w:rsidR="00000000" w:rsidDel="00000000" w:rsidP="00000000" w:rsidRDefault="00000000" w:rsidRPr="00000000" w14:paraId="0000006F">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70">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3: VIERNES 14 DE MARZO DUBAI - NUEVA DELHI  </w:t>
      </w:r>
      <w:r w:rsidDel="00000000" w:rsidR="00000000" w:rsidRPr="00000000">
        <w:rPr>
          <w:rtl w:val="0"/>
        </w:rPr>
      </w:r>
    </w:p>
    <w:p w:rsidR="00000000" w:rsidDel="00000000" w:rsidP="00000000" w:rsidRDefault="00000000" w:rsidRPr="00000000" w14:paraId="00000071">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20"/>
          <w:szCs w:val="20"/>
          <w:vertAlign w:val="baseline"/>
          <w:rtl w:val="0"/>
        </w:rPr>
        <w:t xml:space="preserve">Llegada al aeropuerto de Dubai. Cambio de avión para continuar a nuestra última parada: Nueva Delhi. Llegada a Delhi. Representante de habla hispana les recibirá en el aeropuerto, con cartel de su agencia asistencia y traslado al hotel. Alojamiento.</w:t>
      </w:r>
      <w:r w:rsidDel="00000000" w:rsidR="00000000" w:rsidRPr="00000000">
        <w:rPr>
          <w:rtl w:val="0"/>
        </w:rPr>
      </w:r>
    </w:p>
    <w:p w:rsidR="00000000" w:rsidDel="00000000" w:rsidP="00000000" w:rsidRDefault="00000000" w:rsidRPr="00000000" w14:paraId="00000072">
      <w:pPr>
        <w:spacing w:after="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73">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4: SÁBADO 15 DE MARZO NUEVA DELHI</w:t>
      </w:r>
      <w:r w:rsidDel="00000000" w:rsidR="00000000" w:rsidRPr="00000000">
        <w:rPr>
          <w:rtl w:val="0"/>
        </w:rPr>
      </w:r>
    </w:p>
    <w:p w:rsidR="00000000" w:rsidDel="00000000" w:rsidP="00000000" w:rsidRDefault="00000000" w:rsidRPr="00000000" w14:paraId="00000074">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Salida para visitar vieja Delhi incluyendo, Jamma Masjid iniciada su construcción en 1644 por Shah Jahan es la mayor de la India con una capacidad para 25.000 personas. Consta de tres puertas de gran tamaño, cuatro atalayas y dos minaretes de 40 m. de altura listados alternando arenisca roja y mármol blanco.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 Continuaremos con la visita de El templo Sikh, El Gurdwara Bngla Sahib es un templo de la fe Sikh, está construido en el área de connaught place en el lugar en el cual el guru sikh, Es el templo más importante de los sikhs en Delhi. Miles de personas viene a visitar a este templo. Visitaremos templo Akshardham, Es un complejo de templos hinduistas en Nueva Delhi, y también conocido como Swaminarayan, el complejo muestra cultura tradicional, espiritualidad, y arquitectura hindú. El edificio central fue inspirado y desarrollado por Pramukh Swami Maharaj, el jefe espiritual de la Bochasanwasi Shri Akshar Purushottam Swaminarayan Sanstha, cuyos 3.000 voluntarios ayudaron a 7.000 artesanos en la construcción de templo Akshardham. Regreso al hotel y alojamiento.</w:t>
      </w:r>
    </w:p>
    <w:p w:rsidR="00000000" w:rsidDel="00000000" w:rsidP="00000000" w:rsidRDefault="00000000" w:rsidRPr="00000000" w14:paraId="00000075">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76">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5: DOMINGO 16 DE MARZO NUEVA DELHI - JAIPUR</w:t>
      </w:r>
      <w:r w:rsidDel="00000000" w:rsidR="00000000" w:rsidRPr="00000000">
        <w:rPr>
          <w:rtl w:val="0"/>
        </w:rPr>
      </w:r>
    </w:p>
    <w:p w:rsidR="00000000" w:rsidDel="00000000" w:rsidP="00000000" w:rsidRDefault="00000000" w:rsidRPr="00000000" w14:paraId="00000077">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Por la mañana salida a Jaipur, llegada y Check - in en el hotel. Jaipur, la ciudad rosa que debe su sobrenombre al color de la arenisca con la que se construyeron los edificios de la ciudad antigua. El diseño agradable de esta villa se debe al maharaja Jai Sigh II que inició su construcción en 1728 y consiguió que su arquitecto Vidyadhar Chakravarty mezclara con acierto estilos tan diversos como el hindú, jaina, mongol y persa. Por la tarde visita de templo birla y paseo a pie por la parte antigua de la ciudad. Alojamiento.</w:t>
      </w:r>
    </w:p>
    <w:p w:rsidR="00000000" w:rsidDel="00000000" w:rsidP="00000000" w:rsidRDefault="00000000" w:rsidRPr="00000000" w14:paraId="00000078">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79">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6: LUNES 17 DE MARZO JAIPUR – AMBER – JAIPUR </w:t>
      </w:r>
      <w:r w:rsidDel="00000000" w:rsidR="00000000" w:rsidRPr="00000000">
        <w:rPr>
          <w:rtl w:val="0"/>
        </w:rPr>
      </w:r>
    </w:p>
    <w:p w:rsidR="00000000" w:rsidDel="00000000" w:rsidP="00000000" w:rsidRDefault="00000000" w:rsidRPr="00000000" w14:paraId="0000007A">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Excusión a fuerte amber (Subida a lomos de Elefante sujeto a disponibilidad), llevado a cabo por los reyes mongoles con el objetivo de defender la ciudadela, construyendo un palacio y otra fortaleza en una posición más elevada. Visita Palacio del Maharajá, residencia de la familia real de Jaipur, recinto repleto de palacios, jardines y otros edificios entre los que destaca el Chandra Mahal, de siete pisos de altura en cuyo interior se halla el Museo del Haharaja Sawai Man Singh II en el que se pueden contemplar alfombras, esmaltes, armas, pinturas con miniaturas, cañones y vestiduras de Los maharajás. Regreso hotel y alojamiento.</w:t>
      </w:r>
    </w:p>
    <w:p w:rsidR="00000000" w:rsidDel="00000000" w:rsidP="00000000" w:rsidRDefault="00000000" w:rsidRPr="00000000" w14:paraId="0000007B">
      <w:pPr>
        <w:spacing w:after="0" w:lineRule="auto"/>
        <w:ind w:left="0"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7C">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7D">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7: MARTES 18 DE MARZO JAIPUR – AGRA </w:t>
      </w:r>
      <w:r w:rsidDel="00000000" w:rsidR="00000000" w:rsidRPr="00000000">
        <w:rPr>
          <w:rtl w:val="0"/>
        </w:rPr>
      </w:r>
    </w:p>
    <w:p w:rsidR="00000000" w:rsidDel="00000000" w:rsidP="00000000" w:rsidRDefault="00000000" w:rsidRPr="00000000" w14:paraId="0000007E">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Salida hacia Agra, llegada y traslado al hotel. Alojamiento.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Por la tarde visita de fuerte rojo de Agra. Alojamiento.</w:t>
      </w:r>
    </w:p>
    <w:p w:rsidR="00000000" w:rsidDel="00000000" w:rsidP="00000000" w:rsidRDefault="00000000" w:rsidRPr="00000000" w14:paraId="0000007F">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80">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8: MIÉRCOLES 19 DE MARZO AGRA – NUEVA DELHI </w:t>
      </w:r>
      <w:r w:rsidDel="00000000" w:rsidR="00000000" w:rsidRPr="00000000">
        <w:rPr>
          <w:rtl w:val="0"/>
        </w:rPr>
      </w:r>
    </w:p>
    <w:p w:rsidR="00000000" w:rsidDel="00000000" w:rsidP="00000000" w:rsidRDefault="00000000" w:rsidRPr="00000000" w14:paraId="00000081">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Hoy van a visitar una de las siete maravillas del mundo. Taj Mahal (cerrado a los viernes),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si mismo ya resulta impresionante la decoración conocida como piedra dura en la que los pequeños detalles como los arabescos florales y los motivos geométricos en semirelieve con piedras preciosas entre otros son magníficos convirtiendo esta construcción en una pieza única. Terminada la visita y salida hacia Delhi, llegada y traslado al hotel. Alojamiento.</w:t>
      </w:r>
    </w:p>
    <w:p w:rsidR="00000000" w:rsidDel="00000000" w:rsidP="00000000" w:rsidRDefault="00000000" w:rsidRPr="00000000" w14:paraId="00000082">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83">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9: JUEVES 20 DE MARZO NUEVA DELHI - KATHMANDU</w:t>
      </w:r>
      <w:r w:rsidDel="00000000" w:rsidR="00000000" w:rsidRPr="00000000">
        <w:rPr>
          <w:rtl w:val="0"/>
        </w:rPr>
      </w:r>
    </w:p>
    <w:p w:rsidR="00000000" w:rsidDel="00000000" w:rsidP="00000000" w:rsidRDefault="00000000" w:rsidRPr="00000000" w14:paraId="00000084">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Traslado al aeropuerto para tomar vuelo con destino a Kathmandu, llegada y traslado al hotel. Alojamiento. Katmandú - Es la capital y ciudad más grande de Nepal, situada en el valle del mismo nombre en Nepal central, en las cercanías del río Vishnumati, a una altura de 1317m. La ciudad antigua es característica por la gran cantidad de templos y palacios budistas e hinduistas, la mayoría de ellos son del siglo XVII. En el valle de Katmandú se encuentran siete sitios clasificados por la Unesco como Patrimonio de la Humanidad.</w:t>
      </w:r>
    </w:p>
    <w:p w:rsidR="00000000" w:rsidDel="00000000" w:rsidP="00000000" w:rsidRDefault="00000000" w:rsidRPr="00000000" w14:paraId="00000085">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86">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10: VIERNES 21 DE MARZO KATHMANDU – SWAMBHUNATH – PLAZA DURBAR </w:t>
      </w:r>
      <w:r w:rsidDel="00000000" w:rsidR="00000000" w:rsidRPr="00000000">
        <w:rPr>
          <w:rtl w:val="0"/>
        </w:rPr>
      </w:r>
    </w:p>
    <w:p w:rsidR="00000000" w:rsidDel="00000000" w:rsidP="00000000" w:rsidRDefault="00000000" w:rsidRPr="00000000" w14:paraId="00000087">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Por la mañana, visita de la ciudad antigua de Kathmandú y Templo Swambhunath está stupa se dice que tiene 2000 años. La estructura principal, está compuesta de un hemisferio de ladrillos y tierra, el cual soporta una espiral cónica con el pináculo en cobre. Es uno de los mejores lugares para contemplar toda la ciudad de Katmandú, luego visitaremos, El Templo de la Diosa viviente, de donde procede el nombre de Katmandú (se cree que este templo fue construido con la madera del tronco de un solo árbol); La Plaza de Durbar, con su conjunto de templos dominados por el palacio de Hanuman Dhoka (antiguo palacio) y caminaremos toda esta zona antigua de Kathmandu. Resto de tiempo libre y alojamiento.</w:t>
      </w:r>
    </w:p>
    <w:p w:rsidR="00000000" w:rsidDel="00000000" w:rsidP="00000000" w:rsidRDefault="00000000" w:rsidRPr="00000000" w14:paraId="00000088">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89">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11: SÁBADO 22 DE MARZO KATHMANDU – PATAN – BHAKTAPUR/BHADGAON</w:t>
      </w:r>
      <w:r w:rsidDel="00000000" w:rsidR="00000000" w:rsidRPr="00000000">
        <w:rPr>
          <w:rtl w:val="0"/>
        </w:rPr>
      </w:r>
    </w:p>
    <w:p w:rsidR="00000000" w:rsidDel="00000000" w:rsidP="00000000" w:rsidRDefault="00000000" w:rsidRPr="00000000" w14:paraId="0000008A">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Excursión a Patan, Bhaktapur, Patan, se encuentra en un sitio del patrimonio mundial. Patan Durbar tiene muchos lugares de interés turístico y arquitecturas únicas. Bhaktapur/Bhadgaon también conocido como Bhaktapur, lo que significa la ciudad de los devotos, es el lugar del arte y la arquitectura medieva. Situada a 14 Km. al este de la ciudad de Katmandú, este lugar fue fundado en el siglo IX y tiene la forma de una concha del mar. Regreso al hotel y Alojamiento.</w:t>
      </w:r>
    </w:p>
    <w:p w:rsidR="00000000" w:rsidDel="00000000" w:rsidP="00000000" w:rsidRDefault="00000000" w:rsidRPr="00000000" w14:paraId="0000008B">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8C">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8D">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12: DOMINGO 23 DE MARZO KATHMANDU – NUEVA DELHI – DUBAI </w:t>
      </w:r>
      <w:r w:rsidDel="00000000" w:rsidR="00000000" w:rsidRPr="00000000">
        <w:rPr>
          <w:rtl w:val="0"/>
        </w:rPr>
      </w:r>
    </w:p>
    <w:p w:rsidR="00000000" w:rsidDel="00000000" w:rsidP="00000000" w:rsidRDefault="00000000" w:rsidRPr="00000000" w14:paraId="0000008E">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Traslado al aeropuerto para tomar vuelo a Nueva Delhi y a la hora indicada tomar el vuelo con destino a Dubai. Llegada al aeropuerto de Dubái, asistencia de habla hispana y traslado al hotel para el alojamiento.</w:t>
      </w:r>
    </w:p>
    <w:p w:rsidR="00000000" w:rsidDel="00000000" w:rsidP="00000000" w:rsidRDefault="00000000" w:rsidRPr="00000000" w14:paraId="0000008F">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0">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13: LUNES 24 DE MARZO DUBAI </w:t>
      </w:r>
      <w:r w:rsidDel="00000000" w:rsidR="00000000" w:rsidRPr="00000000">
        <w:rPr>
          <w:rtl w:val="0"/>
        </w:rPr>
      </w:r>
    </w:p>
    <w:p w:rsidR="00000000" w:rsidDel="00000000" w:rsidP="00000000" w:rsidRDefault="00000000" w:rsidRPr="00000000" w14:paraId="00000091">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y Mañana libre para actividades opcionales. Por la tarde salida desde el lobby del hotel en coche 4X4 hacia el desierto donde seremos participes de una emocionante experiencia con nuestro chofer que nos mostrará sus habilidades al volante surfeando por las dunas. Después de una parada para ver la puesta del sol llegaremos al campamento donde disfrutaremos de una tradicional noche árabe y finalmente veremos un espectáculo de danza del vientre y tannoura.</w:t>
      </w:r>
    </w:p>
    <w:p w:rsidR="00000000" w:rsidDel="00000000" w:rsidP="00000000" w:rsidRDefault="00000000" w:rsidRPr="00000000" w14:paraId="00000092">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3">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14: MARTES 25 DE MARZO DUBAI </w:t>
      </w:r>
      <w:r w:rsidDel="00000000" w:rsidR="00000000" w:rsidRPr="00000000">
        <w:rPr>
          <w:rtl w:val="0"/>
        </w:rPr>
      </w:r>
    </w:p>
    <w:p w:rsidR="00000000" w:rsidDel="00000000" w:rsidP="00000000" w:rsidRDefault="00000000" w:rsidRPr="00000000" w14:paraId="00000094">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y después Iniciamos nuestro recorrido con la parte antigua de la ciudad, llegaremos a la zona de Bastakiya en donde se podrán observar la forma de vida de los habitantes del país en tiempos antiguos. Luego subirá a bordo de un barco tradicional Abra para atravesar la ensenada y visitar el mercado de especias y el zoco del oro. Usted puede perderse en las callejuelas donde se mezclan los aromas de las especias traídas de varios puntos de la región, usted podrá comprar también recuerdo de su viaje a los mejores precios. En el mercado de oro encontrará hermosas joyas, piedras preciosas y semi preciosas, diseños en oro, plata y platino. Podremos tomar fotos del anillo de oro más grande del mundo. Haremos una parada para tomar fotos en el único hotel de 7 estrellas del mundo Burj el Arab. Traslado de regreso al hotel. Por la noche, tenemos cena a bordo de un DHOW de madera decorado tradicionalmente mientras navega por la Ensenada de Dubai bajo la luz de la luna. Podrá apreciar la verdadera belleza de la arquitectura histórica y moderna de la ciudad a esta hora de la noche. Regreso al hotel.</w:t>
      </w:r>
    </w:p>
    <w:p w:rsidR="00000000" w:rsidDel="00000000" w:rsidP="00000000" w:rsidRDefault="00000000" w:rsidRPr="00000000" w14:paraId="00000095">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6">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15: MIÉRCOLES 26 DE MARZO DUBAI </w:t>
      </w:r>
      <w:r w:rsidDel="00000000" w:rsidR="00000000" w:rsidRPr="00000000">
        <w:rPr>
          <w:rtl w:val="0"/>
        </w:rPr>
      </w:r>
    </w:p>
    <w:p w:rsidR="00000000" w:rsidDel="00000000" w:rsidP="00000000" w:rsidRDefault="00000000" w:rsidRPr="00000000" w14:paraId="00000097">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y después empezamos nuestra visita para ir a Abu Dhabi, que es la capital de los EAU, una de las ciudades más bonitas de la región, para llegar a esta Hermosa ciudad tenemos 2 horas de camino desde Dubái, pasando por Jebel Ali, que es uno de los puertos más grandes del mundo. Abu Dhabi está compuesto por la parte continental y también por varias islas, nuestra primera parada es en la gran mezquita de Sheik Zayed, inaugurada en el año 2007 esta pieza de arte es considerada actualmente como uno de los 10 lugares turísticos más visitados en todo el mundo. Su color blanco, lagos artificiales, decoración en mármol y cristales hacen de este un lugar mágico y espiritual. Entre los lugares más importantes a visitar en Abu Dhabi tenemos la plaza de la Unión, el Emirates Palace (por fuera), el Palacio Presidencial (por fuera), la aldea de la cultura. Hacemos una parada para tomar el Almuerzo en un restaurante local. por supuesto la Isla de Yas donde se encuentra el circuito de Yas Marina, el parque Ferrari, el parque acuático de Yas y el parque de atracciones Warner Bros. Regreso a Dubái.</w:t>
      </w:r>
    </w:p>
    <w:p w:rsidR="00000000" w:rsidDel="00000000" w:rsidP="00000000" w:rsidRDefault="00000000" w:rsidRPr="00000000" w14:paraId="00000098">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9">
      <w:pPr>
        <w:spacing w:after="0" w:lineRule="auto"/>
        <w:ind w:firstLine="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DÍA 16: JUEVES 27 DE MARZO DUBAI </w:t>
      </w:r>
      <w:r w:rsidDel="00000000" w:rsidR="00000000" w:rsidRPr="00000000">
        <w:rPr>
          <w:rtl w:val="0"/>
        </w:rPr>
      </w:r>
    </w:p>
    <w:p w:rsidR="00000000" w:rsidDel="00000000" w:rsidP="00000000" w:rsidRDefault="00000000" w:rsidRPr="00000000" w14:paraId="0000009A">
      <w:pPr>
        <w:spacing w:after="0" w:lineRule="auto"/>
        <w:ind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Desayuno en el hotel. A la hora pauteada, traslado del hotel al aeropuerto de Dubai para tomar vuelo con destino a Madrid. A la hora indicada realizar el chequeo para tomar el vuelo intercontinental con destino a Lima.</w:t>
      </w:r>
    </w:p>
    <w:p w:rsidR="00000000" w:rsidDel="00000000" w:rsidP="00000000" w:rsidRDefault="00000000" w:rsidRPr="00000000" w14:paraId="0000009B">
      <w:pPr>
        <w:spacing w:after="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9C">
      <w:pPr>
        <w:spacing w:after="0" w:lineRule="auto"/>
        <w:ind w:firstLine="0"/>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FIN DE NUESTROS SERVICIOS</w:t>
      </w:r>
      <w:r w:rsidDel="00000000" w:rsidR="00000000" w:rsidRPr="00000000">
        <w:rPr>
          <w:rtl w:val="0"/>
        </w:rPr>
      </w:r>
    </w:p>
    <w:p w:rsidR="00000000" w:rsidDel="00000000" w:rsidP="00000000" w:rsidRDefault="00000000" w:rsidRPr="00000000" w14:paraId="0000009D">
      <w:pPr>
        <w:spacing w:after="0" w:line="254" w:lineRule="auto"/>
        <w:ind w:left="360" w:firstLine="0"/>
        <w:jc w:val="both"/>
        <w:rPr>
          <w:rFonts w:ascii="Century Gothic" w:cs="Century Gothic" w:eastAsia="Century Gothic" w:hAnsi="Century Gothic"/>
          <w:b w:val="0"/>
          <w:color w:val="ff0000"/>
          <w:sz w:val="18"/>
          <w:szCs w:val="18"/>
          <w:vertAlign w:val="baseline"/>
        </w:rPr>
      </w:pPr>
      <w:r w:rsidDel="00000000" w:rsidR="00000000" w:rsidRPr="00000000">
        <w:rPr>
          <w:rtl w:val="0"/>
        </w:rPr>
      </w:r>
    </w:p>
    <w:p w:rsidR="00000000" w:rsidDel="00000000" w:rsidP="00000000" w:rsidRDefault="00000000" w:rsidRPr="00000000" w14:paraId="0000009E">
      <w:pPr>
        <w:spacing w:after="0" w:line="254" w:lineRule="auto"/>
        <w:ind w:left="360" w:firstLine="0"/>
        <w:jc w:val="both"/>
        <w:rPr>
          <w:rFonts w:ascii="Century Gothic" w:cs="Century Gothic" w:eastAsia="Century Gothic" w:hAnsi="Century Gothic"/>
          <w:b w:val="0"/>
          <w:color w:val="ff0000"/>
          <w:sz w:val="18"/>
          <w:szCs w:val="18"/>
          <w:vertAlign w:val="baseline"/>
        </w:rPr>
      </w:pPr>
      <w:r w:rsidDel="00000000" w:rsidR="00000000" w:rsidRPr="00000000">
        <w:rPr>
          <w:rtl w:val="0"/>
        </w:rPr>
      </w:r>
    </w:p>
    <w:p w:rsidR="00000000" w:rsidDel="00000000" w:rsidP="00000000" w:rsidRDefault="00000000" w:rsidRPr="00000000" w14:paraId="0000009F">
      <w:pPr>
        <w:spacing w:after="0" w:line="254" w:lineRule="auto"/>
        <w:ind w:left="36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A0">
      <w:pPr>
        <w:spacing w:after="0" w:line="254" w:lineRule="auto"/>
        <w:ind w:left="36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A1">
      <w:pPr>
        <w:spacing w:after="0" w:line="254" w:lineRule="auto"/>
        <w:ind w:left="36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A2">
      <w:pPr>
        <w:spacing w:after="0" w:line="254" w:lineRule="auto"/>
        <w:ind w:left="36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A3">
      <w:pPr>
        <w:spacing w:after="0" w:line="254" w:lineRule="auto"/>
        <w:ind w:left="36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A4">
      <w:pPr>
        <w:spacing w:after="0" w:line="254" w:lineRule="auto"/>
        <w:ind w:left="36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A5">
      <w:pPr>
        <w:spacing w:after="0" w:line="254" w:lineRule="auto"/>
        <w:ind w:left="0" w:firstLine="0"/>
        <w:jc w:val="both"/>
        <w:rPr>
          <w:rFonts w:ascii="Century Gothic" w:cs="Century Gothic" w:eastAsia="Century Gothic" w:hAnsi="Century Gothic"/>
          <w:b w:val="0"/>
          <w:color w:val="ff0000"/>
          <w:sz w:val="18"/>
          <w:szCs w:val="18"/>
          <w:vertAlign w:val="baseline"/>
        </w:rPr>
      </w:pPr>
      <w:r w:rsidDel="00000000" w:rsidR="00000000" w:rsidRPr="00000000">
        <w:rPr>
          <w:rtl w:val="0"/>
        </w:rPr>
      </w:r>
    </w:p>
    <w:p w:rsidR="00000000" w:rsidDel="00000000" w:rsidP="00000000" w:rsidRDefault="00000000" w:rsidRPr="00000000" w14:paraId="000000A6">
      <w:pPr>
        <w:spacing w:after="0" w:lineRule="auto"/>
        <w:ind w:left="0" w:firstLine="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PRECIOS Y FECHAS APLICABLES:</w:t>
      </w:r>
      <w:r w:rsidDel="00000000" w:rsidR="00000000" w:rsidRPr="00000000">
        <w:rPr>
          <w:rtl w:val="0"/>
        </w:rPr>
      </w:r>
    </w:p>
    <w:tbl>
      <w:tblPr>
        <w:tblStyle w:val="Table3"/>
        <w:tblpPr w:leftFromText="141" w:rightFromText="141" w:topFromText="0" w:bottomFromText="0" w:vertAnchor="text" w:horzAnchor="text" w:tblpX="471.9999999999993" w:tblpY="240"/>
        <w:tblW w:w="7560.0" w:type="dxa"/>
        <w:jc w:val="left"/>
        <w:tblInd w:w="-100.0" w:type="dxa"/>
        <w:tblLayout w:type="fixed"/>
        <w:tblLook w:val="0000"/>
      </w:tblPr>
      <w:tblGrid>
        <w:gridCol w:w="2085"/>
        <w:gridCol w:w="2349"/>
        <w:gridCol w:w="3126"/>
        <w:tblGridChange w:id="0">
          <w:tblGrid>
            <w:gridCol w:w="2085"/>
            <w:gridCol w:w="2349"/>
            <w:gridCol w:w="3126"/>
          </w:tblGrid>
        </w:tblGridChange>
      </w:tblGrid>
      <w:tr>
        <w:trPr>
          <w:cantSplit w:val="0"/>
          <w:trHeight w:val="219" w:hRule="atLeast"/>
          <w:tblHeader w:val="0"/>
        </w:trPr>
        <w:tc>
          <w:tcPr>
            <w:gridSpan w:val="3"/>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top"/>
          </w:tcPr>
          <w:p w:rsidR="00000000" w:rsidDel="00000000" w:rsidP="00000000" w:rsidRDefault="00000000" w:rsidRPr="00000000" w14:paraId="000000A7">
            <w:pPr>
              <w:spacing w:after="0" w:line="240" w:lineRule="auto"/>
              <w:ind w:left="0" w:hanging="2"/>
              <w:jc w:val="center"/>
              <w:rPr>
                <w:rFonts w:ascii="Century Gothic" w:cs="Century Gothic" w:eastAsia="Century Gothic" w:hAnsi="Century Gothic"/>
                <w:b w:val="0"/>
                <w:color w:val="9a0000"/>
                <w:vertAlign w:val="baseline"/>
              </w:rPr>
            </w:pPr>
            <w:r w:rsidDel="00000000" w:rsidR="00000000" w:rsidRPr="00000000">
              <w:rPr>
                <w:rFonts w:ascii="Century Gothic" w:cs="Century Gothic" w:eastAsia="Century Gothic" w:hAnsi="Century Gothic"/>
                <w:b w:val="1"/>
                <w:color w:val="9a0000"/>
                <w:vertAlign w:val="baseline"/>
                <w:rtl w:val="0"/>
              </w:rPr>
              <w:t xml:space="preserve">PRECIOS POR PERSONA EN DÓLARES AMERICANOS</w:t>
            </w:r>
            <w:r w:rsidDel="00000000" w:rsidR="00000000" w:rsidRPr="00000000">
              <w:rPr>
                <w:rtl w:val="0"/>
              </w:rPr>
            </w:r>
          </w:p>
        </w:tc>
      </w:tr>
      <w:tr>
        <w:trPr>
          <w:cantSplit w:val="0"/>
          <w:trHeight w:val="124" w:hRule="atLeast"/>
          <w:tblHeader w:val="0"/>
        </w:trPr>
        <w:tc>
          <w:tcPr>
            <w:tcBorders>
              <w:top w:color="000000" w:space="0" w:sz="8" w:val="single"/>
              <w:left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AA">
            <w:pPr>
              <w:spacing w:after="0" w:line="240" w:lineRule="auto"/>
              <w:ind w:left="0" w:hanging="2"/>
              <w:jc w:val="center"/>
              <w:rPr>
                <w:rFonts w:ascii="Century Gothic" w:cs="Century Gothic" w:eastAsia="Century Gothic" w:hAnsi="Century Gothic"/>
                <w:b w:val="0"/>
                <w:color w:val="080808"/>
                <w:vertAlign w:val="baseline"/>
              </w:rPr>
            </w:pPr>
            <w:r w:rsidDel="00000000" w:rsidR="00000000" w:rsidRPr="00000000">
              <w:rPr>
                <w:rFonts w:ascii="Century Gothic" w:cs="Century Gothic" w:eastAsia="Century Gothic" w:hAnsi="Century Gothic"/>
                <w:b w:val="1"/>
                <w:color w:val="080808"/>
                <w:vertAlign w:val="baseline"/>
                <w:rtl w:val="0"/>
              </w:rPr>
              <w:t xml:space="preserve">TIPO DE ACOMODACIÓN</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d966" w:val="clear"/>
            <w:tcMar>
              <w:top w:w="100.0" w:type="dxa"/>
              <w:left w:w="100.0" w:type="dxa"/>
              <w:bottom w:w="100.0" w:type="dxa"/>
              <w:right w:w="100.0" w:type="dxa"/>
            </w:tcMar>
            <w:vAlign w:val="center"/>
          </w:tcPr>
          <w:p w:rsidR="00000000" w:rsidDel="00000000" w:rsidP="00000000" w:rsidRDefault="00000000" w:rsidRPr="00000000" w14:paraId="000000AB">
            <w:pPr>
              <w:spacing w:after="0" w:line="240" w:lineRule="auto"/>
              <w:ind w:left="0" w:hanging="2"/>
              <w:jc w:val="center"/>
              <w:rPr>
                <w:rFonts w:ascii="Century Gothic" w:cs="Century Gothic" w:eastAsia="Century Gothic" w:hAnsi="Century Gothic"/>
                <w:b w:val="0"/>
                <w:color w:val="080808"/>
                <w:sz w:val="20"/>
                <w:szCs w:val="20"/>
                <w:vertAlign w:val="baseline"/>
              </w:rPr>
            </w:pPr>
            <w:r w:rsidDel="00000000" w:rsidR="00000000" w:rsidRPr="00000000">
              <w:rPr>
                <w:rFonts w:ascii="Century Gothic" w:cs="Century Gothic" w:eastAsia="Century Gothic" w:hAnsi="Century Gothic"/>
                <w:b w:val="1"/>
                <w:color w:val="080808"/>
                <w:sz w:val="20"/>
                <w:szCs w:val="20"/>
                <w:vertAlign w:val="baseline"/>
                <w:rtl w:val="0"/>
              </w:rPr>
              <w:t xml:space="preserve">CATEGORÍA PRIMERA</w:t>
            </w:r>
            <w:r w:rsidDel="00000000" w:rsidR="00000000" w:rsidRPr="00000000">
              <w:rPr>
                <w:rtl w:val="0"/>
              </w:rPr>
            </w:r>
          </w:p>
        </w:tc>
      </w:tr>
      <w:tr>
        <w:trPr>
          <w:cantSplit w:val="0"/>
          <w:trHeight w:val="124"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D">
            <w:pPr>
              <w:spacing w:after="0" w:line="240" w:lineRule="auto"/>
              <w:ind w:left="0" w:hanging="2"/>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HAB. DOBLE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after="0" w:line="240" w:lineRule="auto"/>
              <w:ind w:left="0" w:hanging="2"/>
              <w:jc w:val="center"/>
              <w:rPr>
                <w:rFonts w:ascii="Century Gothic" w:cs="Century Gothic" w:eastAsia="Century Gothic" w:hAnsi="Century Gothic"/>
                <w:b w:val="0"/>
                <w:color w:val="156082"/>
                <w:sz w:val="24"/>
                <w:szCs w:val="24"/>
                <w:vertAlign w:val="baseline"/>
              </w:rPr>
            </w:pPr>
            <w:r w:rsidDel="00000000" w:rsidR="00000000" w:rsidRPr="00000000">
              <w:rPr>
                <w:rFonts w:ascii="Century Gothic" w:cs="Century Gothic" w:eastAsia="Century Gothic" w:hAnsi="Century Gothic"/>
                <w:b w:val="1"/>
                <w:color w:val="156082"/>
                <w:sz w:val="24"/>
                <w:szCs w:val="24"/>
                <w:vertAlign w:val="baseline"/>
                <w:rtl w:val="0"/>
              </w:rPr>
              <w:t xml:space="preserve">US$ 5,590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AF">
            <w:pPr>
              <w:spacing w:after="0" w:line="240" w:lineRule="auto"/>
              <w:ind w:left="0" w:hanging="2"/>
              <w:jc w:val="center"/>
              <w:rPr>
                <w:rFonts w:ascii="Century Gothic" w:cs="Century Gothic" w:eastAsia="Century Gothic" w:hAnsi="Century Gothic"/>
                <w:b w:val="0"/>
                <w:color w:val="156082"/>
                <w:sz w:val="24"/>
                <w:szCs w:val="24"/>
                <w:vertAlign w:val="baseline"/>
              </w:rPr>
            </w:pPr>
            <w:r w:rsidDel="00000000" w:rsidR="00000000" w:rsidRPr="00000000">
              <w:rPr>
                <w:rFonts w:ascii="Century Gothic" w:cs="Century Gothic" w:eastAsia="Century Gothic" w:hAnsi="Century Gothic"/>
                <w:b w:val="1"/>
                <w:color w:val="156082"/>
                <w:sz w:val="24"/>
                <w:szCs w:val="24"/>
                <w:vertAlign w:val="baseline"/>
                <w:rtl w:val="0"/>
              </w:rPr>
              <w:t xml:space="preserve">S/. 22,919</w:t>
            </w:r>
            <w:r w:rsidDel="00000000" w:rsidR="00000000" w:rsidRPr="00000000">
              <w:rPr>
                <w:rtl w:val="0"/>
              </w:rPr>
            </w:r>
          </w:p>
        </w:tc>
      </w:tr>
      <w:tr>
        <w:trPr>
          <w:cantSplit w:val="0"/>
          <w:trHeight w:val="124" w:hRule="atLeast"/>
          <w:tblHeader w:val="0"/>
        </w:trPr>
        <w:tc>
          <w:tcPr>
            <w:tcBorders>
              <w:top w:color="000000" w:space="0" w:sz="8" w:val="single"/>
              <w:left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0">
            <w:pPr>
              <w:spacing w:after="0" w:line="240" w:lineRule="auto"/>
              <w:ind w:left="0" w:hanging="2"/>
              <w:jc w:val="center"/>
              <w:rPr>
                <w:rFonts w:ascii="Century Gothic" w:cs="Century Gothic" w:eastAsia="Century Gothic" w:hAnsi="Century Gothic"/>
                <w:b w:val="0"/>
                <w:vertAlign w:val="baseline"/>
              </w:rPr>
            </w:pPr>
            <w:r w:rsidDel="00000000" w:rsidR="00000000" w:rsidRPr="00000000">
              <w:rPr>
                <w:rFonts w:ascii="Century Gothic" w:cs="Century Gothic" w:eastAsia="Century Gothic" w:hAnsi="Century Gothic"/>
                <w:b w:val="1"/>
                <w:vertAlign w:val="baseline"/>
                <w:rtl w:val="0"/>
              </w:rPr>
              <w:t xml:space="preserve">HAB. SIMPLE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0" w:line="240" w:lineRule="auto"/>
              <w:ind w:left="0" w:hanging="2"/>
              <w:jc w:val="center"/>
              <w:rPr>
                <w:rFonts w:ascii="Century Gothic" w:cs="Century Gothic" w:eastAsia="Century Gothic" w:hAnsi="Century Gothic"/>
                <w:b w:val="0"/>
                <w:color w:val="156082"/>
                <w:sz w:val="24"/>
                <w:szCs w:val="24"/>
                <w:vertAlign w:val="baseline"/>
              </w:rPr>
            </w:pPr>
            <w:r w:rsidDel="00000000" w:rsidR="00000000" w:rsidRPr="00000000">
              <w:rPr>
                <w:rFonts w:ascii="Century Gothic" w:cs="Century Gothic" w:eastAsia="Century Gothic" w:hAnsi="Century Gothic"/>
                <w:b w:val="1"/>
                <w:color w:val="156082"/>
                <w:sz w:val="24"/>
                <w:szCs w:val="24"/>
                <w:vertAlign w:val="baseline"/>
                <w:rtl w:val="0"/>
              </w:rPr>
              <w:t xml:space="preserve">US$ 6,850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B2">
            <w:pPr>
              <w:spacing w:after="0" w:line="240" w:lineRule="auto"/>
              <w:ind w:left="0" w:hanging="2"/>
              <w:jc w:val="center"/>
              <w:rPr>
                <w:rFonts w:ascii="Century Gothic" w:cs="Century Gothic" w:eastAsia="Century Gothic" w:hAnsi="Century Gothic"/>
                <w:b w:val="0"/>
                <w:color w:val="156082"/>
                <w:sz w:val="24"/>
                <w:szCs w:val="24"/>
                <w:vertAlign w:val="baseline"/>
              </w:rPr>
            </w:pPr>
            <w:r w:rsidDel="00000000" w:rsidR="00000000" w:rsidRPr="00000000">
              <w:rPr>
                <w:rFonts w:ascii="Century Gothic" w:cs="Century Gothic" w:eastAsia="Century Gothic" w:hAnsi="Century Gothic"/>
                <w:b w:val="1"/>
                <w:color w:val="156082"/>
                <w:sz w:val="24"/>
                <w:szCs w:val="24"/>
                <w:vertAlign w:val="baseline"/>
                <w:rtl w:val="0"/>
              </w:rPr>
              <w:t xml:space="preserve">S/. 28,085</w:t>
            </w:r>
            <w:r w:rsidDel="00000000" w:rsidR="00000000" w:rsidRPr="00000000">
              <w:rPr>
                <w:rtl w:val="0"/>
              </w:rPr>
            </w:r>
          </w:p>
        </w:tc>
      </w:tr>
      <w:tr>
        <w:trPr>
          <w:cantSplit w:val="0"/>
          <w:trHeight w:val="17" w:hRule="atLeast"/>
          <w:tblHeader w:val="0"/>
        </w:trPr>
        <w:tc>
          <w:tcPr>
            <w:gridSpan w:val="3"/>
            <w:tcBorders>
              <w:top w:color="000000" w:space="0" w:sz="8" w:val="single"/>
              <w:left w:color="000000" w:space="0" w:sz="8" w:val="single"/>
              <w:bottom w:color="000000" w:space="0" w:sz="8" w:val="single"/>
              <w:right w:color="000000" w:space="0" w:sz="8" w:val="single"/>
            </w:tcBorders>
            <w:shd w:fill="ffe599" w:val="clear"/>
            <w:vAlign w:val="top"/>
          </w:tcPr>
          <w:p w:rsidR="00000000" w:rsidDel="00000000" w:rsidP="00000000" w:rsidRDefault="00000000" w:rsidRPr="00000000" w14:paraId="000000B3">
            <w:pPr>
              <w:spacing w:after="0" w:line="240" w:lineRule="auto"/>
              <w:ind w:left="0" w:hanging="2"/>
              <w:jc w:val="center"/>
              <w:rPr>
                <w:rFonts w:ascii="Century Gothic" w:cs="Century Gothic" w:eastAsia="Century Gothic" w:hAnsi="Century Gothic"/>
                <w:b w:val="0"/>
                <w:sz w:val="28"/>
                <w:szCs w:val="28"/>
                <w:vertAlign w:val="baseline"/>
              </w:rPr>
            </w:pPr>
            <w:r w:rsidDel="00000000" w:rsidR="00000000" w:rsidRPr="00000000">
              <w:rPr>
                <w:rFonts w:ascii="Century Gothic" w:cs="Century Gothic" w:eastAsia="Century Gothic" w:hAnsi="Century Gothic"/>
                <w:b w:val="1"/>
                <w:i w:val="1"/>
                <w:color w:val="990000"/>
                <w:sz w:val="20"/>
                <w:szCs w:val="20"/>
                <w:vertAlign w:val="baseline"/>
                <w:rtl w:val="0"/>
              </w:rPr>
              <w:t xml:space="preserve">Comisión: Fija de US$300.00 incluido IGV + US$ 20.00 incentivo por pasajero</w:t>
            </w:r>
            <w:r w:rsidDel="00000000" w:rsidR="00000000" w:rsidRPr="00000000">
              <w:rPr>
                <w:rtl w:val="0"/>
              </w:rPr>
            </w:r>
          </w:p>
          <w:p w:rsidR="00000000" w:rsidDel="00000000" w:rsidP="00000000" w:rsidRDefault="00000000" w:rsidRPr="00000000" w14:paraId="000000B4">
            <w:pPr>
              <w:spacing w:after="0" w:line="240" w:lineRule="auto"/>
              <w:ind w:left="0" w:hanging="2"/>
              <w:jc w:val="center"/>
              <w:rPr>
                <w:rFonts w:ascii="Century Gothic" w:cs="Century Gothic" w:eastAsia="Century Gothic" w:hAnsi="Century Gothic"/>
                <w:i w:val="0"/>
                <w:color w:val="990000"/>
                <w:sz w:val="18"/>
                <w:szCs w:val="18"/>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Tipo de cambio al 24 octubre 2024.  US$ 1.00 = S/.  4.10</w:t>
            </w:r>
            <w:r w:rsidDel="00000000" w:rsidR="00000000" w:rsidRPr="00000000">
              <w:rPr>
                <w:rtl w:val="0"/>
              </w:rPr>
            </w:r>
          </w:p>
          <w:p w:rsidR="00000000" w:rsidDel="00000000" w:rsidP="00000000" w:rsidRDefault="00000000" w:rsidRPr="00000000" w14:paraId="000000B5">
            <w:pPr>
              <w:spacing w:after="0" w:line="240" w:lineRule="auto"/>
              <w:ind w:left="0" w:hanging="2"/>
              <w:jc w:val="center"/>
              <w:rPr>
                <w:rFonts w:ascii="Century Gothic" w:cs="Century Gothic" w:eastAsia="Century Gothic" w:hAnsi="Century Gothic"/>
                <w:b w:val="0"/>
                <w:i w:val="0"/>
                <w:color w:val="990000"/>
                <w:sz w:val="20"/>
                <w:szCs w:val="20"/>
                <w:vertAlign w:val="baseline"/>
              </w:rPr>
            </w:pPr>
            <w:r w:rsidDel="00000000" w:rsidR="00000000" w:rsidRPr="00000000">
              <w:rPr>
                <w:rFonts w:ascii="Century Gothic" w:cs="Century Gothic" w:eastAsia="Century Gothic" w:hAnsi="Century Gothic"/>
                <w:i w:val="1"/>
                <w:color w:val="990000"/>
                <w:sz w:val="18"/>
                <w:szCs w:val="18"/>
                <w:vertAlign w:val="baseline"/>
                <w:rtl w:val="0"/>
              </w:rPr>
              <w:t xml:space="preserve">Tarifas por tipo de cambio puede variar sin previo aviso</w:t>
            </w:r>
            <w:r w:rsidDel="00000000" w:rsidR="00000000" w:rsidRPr="00000000">
              <w:rPr>
                <w:rtl w:val="0"/>
              </w:rPr>
            </w:r>
          </w:p>
        </w:tc>
      </w:tr>
    </w:tbl>
    <w:p w:rsidR="00000000" w:rsidDel="00000000" w:rsidP="00000000" w:rsidRDefault="00000000" w:rsidRPr="00000000" w14:paraId="000000B8">
      <w:pPr>
        <w:spacing w:after="0" w:lineRule="auto"/>
        <w:ind w:left="0" w:firstLine="0"/>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B9">
      <w:pPr>
        <w:numPr>
          <w:ilvl w:val="0"/>
          <w:numId w:val="2"/>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En caso de cancelación dentro de los 45 días previos al viaje, se facturará el 100% de gastos.</w:t>
      </w:r>
      <w:r w:rsidDel="00000000" w:rsidR="00000000" w:rsidRPr="00000000">
        <w:rPr>
          <w:rtl w:val="0"/>
        </w:rPr>
      </w:r>
    </w:p>
    <w:p w:rsidR="00000000" w:rsidDel="00000000" w:rsidP="00000000" w:rsidRDefault="00000000" w:rsidRPr="00000000" w14:paraId="000000BA">
      <w:pPr>
        <w:numPr>
          <w:ilvl w:val="0"/>
          <w:numId w:val="2"/>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Previo a los 45 días antes del viaje, se aceptarán anulaciones parciales de acuerdo a las condiciones de cada servicio; únicamente con sustento y/o documentación válida en base a los acuerdos comerciales con los socios estratégicos involucrados.</w:t>
      </w:r>
      <w:r w:rsidDel="00000000" w:rsidR="00000000" w:rsidRPr="00000000">
        <w:rPr>
          <w:rtl w:val="0"/>
        </w:rPr>
      </w:r>
    </w:p>
    <w:p w:rsidR="00000000" w:rsidDel="00000000" w:rsidP="00000000" w:rsidRDefault="00000000" w:rsidRPr="00000000" w14:paraId="000000BB">
      <w:pPr>
        <w:numPr>
          <w:ilvl w:val="0"/>
          <w:numId w:val="2"/>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Los PREPAGOS NO son REEMBOLSABLES bajo ninguna razón, motivo o circunstancia.</w:t>
      </w:r>
      <w:r w:rsidDel="00000000" w:rsidR="00000000" w:rsidRPr="00000000">
        <w:rPr>
          <w:rtl w:val="0"/>
        </w:rPr>
      </w:r>
    </w:p>
    <w:p w:rsidR="00000000" w:rsidDel="00000000" w:rsidP="00000000" w:rsidRDefault="00000000" w:rsidRPr="00000000" w14:paraId="000000BC">
      <w:pPr>
        <w:numPr>
          <w:ilvl w:val="0"/>
          <w:numId w:val="2"/>
        </w:numPr>
        <w:spacing w:after="0" w:lineRule="auto"/>
        <w:ind w:left="720" w:hanging="360"/>
        <w:jc w:val="center"/>
        <w:rPr>
          <w:rFonts w:ascii="Century Gothic" w:cs="Century Gothic" w:eastAsia="Century Gothic" w:hAnsi="Century Gothic"/>
          <w:b w:val="0"/>
          <w:color w:val="990000"/>
          <w:sz w:val="16"/>
          <w:szCs w:val="16"/>
          <w:vertAlign w:val="baseline"/>
        </w:rPr>
      </w:pPr>
      <w:r w:rsidDel="00000000" w:rsidR="00000000" w:rsidRPr="00000000">
        <w:rPr>
          <w:rFonts w:ascii="Century Gothic" w:cs="Century Gothic" w:eastAsia="Century Gothic" w:hAnsi="Century Gothic"/>
          <w:b w:val="1"/>
          <w:color w:val="990000"/>
          <w:sz w:val="16"/>
          <w:szCs w:val="16"/>
          <w:vertAlign w:val="baseline"/>
          <w:rtl w:val="0"/>
        </w:rPr>
        <w:t xml:space="preserve">Cupos sujetos y tarifas sujetos a disponibilidad. Consultar.</w:t>
      </w:r>
      <w:r w:rsidDel="00000000" w:rsidR="00000000" w:rsidRPr="00000000">
        <w:rPr>
          <w:rtl w:val="0"/>
        </w:rPr>
      </w:r>
    </w:p>
    <w:p w:rsidR="00000000" w:rsidDel="00000000" w:rsidP="00000000" w:rsidRDefault="00000000" w:rsidRPr="00000000" w14:paraId="000000BD">
      <w:pPr>
        <w:shd w:fill="ffffff" w:val="clear"/>
        <w:spacing w:after="0" w:lineRule="auto"/>
        <w:ind w:left="0" w:firstLine="0"/>
        <w:jc w:val="both"/>
        <w:rPr>
          <w:rFonts w:ascii="Century Gothic" w:cs="Century Gothic" w:eastAsia="Century Gothic" w:hAnsi="Century Gothic"/>
          <w:b w:val="0"/>
          <w:sz w:val="18"/>
          <w:szCs w:val="18"/>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CONDICIONES DE PAGO:</w:t>
      </w:r>
      <w:r w:rsidDel="00000000" w:rsidR="00000000" w:rsidRPr="00000000">
        <w:rPr>
          <w:rtl w:val="0"/>
        </w:rPr>
      </w:r>
    </w:p>
    <w:p w:rsidR="00000000" w:rsidDel="00000000" w:rsidP="00000000" w:rsidRDefault="00000000" w:rsidRPr="00000000" w14:paraId="000000BE">
      <w:pPr>
        <w:shd w:fill="ffffff" w:val="clear"/>
        <w:spacing w:after="0" w:lineRule="auto"/>
        <w:ind w:left="0" w:hanging="2"/>
        <w:jc w:val="both"/>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BF">
      <w:pPr>
        <w:numPr>
          <w:ilvl w:val="0"/>
          <w:numId w:val="4"/>
        </w:numPr>
        <w:spacing w:after="0" w:line="276" w:lineRule="auto"/>
        <w:ind w:left="709" w:hanging="360"/>
        <w:jc w:val="both"/>
        <w:rPr>
          <w:rFonts w:ascii="Century Gothic" w:cs="Century Gothic" w:eastAsia="Century Gothic" w:hAnsi="Century Gothic"/>
          <w:b w:val="0"/>
          <w:sz w:val="18"/>
          <w:szCs w:val="18"/>
          <w:highlight w:val="yellow"/>
          <w:vertAlign w:val="baseline"/>
        </w:rPr>
      </w:pPr>
      <w:r w:rsidDel="00000000" w:rsidR="00000000" w:rsidRPr="00000000">
        <w:rPr>
          <w:rFonts w:ascii="Century Gothic" w:cs="Century Gothic" w:eastAsia="Century Gothic" w:hAnsi="Century Gothic"/>
          <w:b w:val="1"/>
          <w:sz w:val="18"/>
          <w:szCs w:val="18"/>
          <w:highlight w:val="yellow"/>
          <w:vertAlign w:val="baseline"/>
          <w:rtl w:val="0"/>
        </w:rPr>
        <w:t xml:space="preserve">El primer depósito debe ser US$ 500.00 por pasajero NO REEMBOLSABLE hasta el 10 de noviembre 2024.</w:t>
      </w:r>
      <w:r w:rsidDel="00000000" w:rsidR="00000000" w:rsidRPr="00000000">
        <w:rPr>
          <w:rtl w:val="0"/>
        </w:rPr>
      </w:r>
    </w:p>
    <w:p w:rsidR="00000000" w:rsidDel="00000000" w:rsidP="00000000" w:rsidRDefault="00000000" w:rsidRPr="00000000" w14:paraId="000000C0">
      <w:pPr>
        <w:numPr>
          <w:ilvl w:val="0"/>
          <w:numId w:val="4"/>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Segundo pago el 10 de diciembre 2024 US$1000 por pasajero NO REEMBOLSABLE.</w:t>
      </w:r>
    </w:p>
    <w:p w:rsidR="00000000" w:rsidDel="00000000" w:rsidP="00000000" w:rsidRDefault="00000000" w:rsidRPr="00000000" w14:paraId="000000C1">
      <w:pPr>
        <w:numPr>
          <w:ilvl w:val="0"/>
          <w:numId w:val="4"/>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Tercer pago el 10 de enero 2025 US$1500 por pasajero NO REEMBOLSABLE.</w:t>
      </w:r>
    </w:p>
    <w:p w:rsidR="00000000" w:rsidDel="00000000" w:rsidP="00000000" w:rsidRDefault="00000000" w:rsidRPr="00000000" w14:paraId="000000C2">
      <w:pPr>
        <w:numPr>
          <w:ilvl w:val="0"/>
          <w:numId w:val="4"/>
        </w:numPr>
        <w:spacing w:after="0" w:line="276" w:lineRule="auto"/>
        <w:ind w:left="709" w:hanging="36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Para el 31 de enero 2025 debe estar pagado el 100% del paquete US$2590. </w:t>
      </w:r>
    </w:p>
    <w:p w:rsidR="00000000" w:rsidDel="00000000" w:rsidP="00000000" w:rsidRDefault="00000000" w:rsidRPr="00000000" w14:paraId="000000C3">
      <w:pPr>
        <w:spacing w:after="0" w:lineRule="auto"/>
        <w:ind w:left="0" w:hanging="2"/>
        <w:jc w:val="both"/>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C4">
      <w:pPr>
        <w:spacing w:after="0" w:lineRule="auto"/>
        <w:ind w:left="0" w:firstLine="349"/>
        <w:jc w:val="both"/>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NOTA:</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Si a los 90 Días antes de la fecha de viaje no está cancelado el 60% del valor del plan, nos veremos en la obligación de cancelar la reserva de los cupos separados y será perdido el primer depósito.</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PAGO TOTAL:  45 días previos a la salida del viaje, EXPRIVIA GRANDES VIAJES, debe haber recibido el 100% del valor total del paquete. De lo contrario EXPRIVIA GRANDES VIAJES, entenderá por DESISTIDO el viaje; sin lugar a reembolso de los anticipos dados.</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59" w:lineRule="auto"/>
        <w:ind w:left="1134"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Si antes de realizar el primer depósito a EXPRIVIA GRANDES VIAJES, no hemos recibido sus inquietudes por escrito, daremos por aceptadas las condiciones de venta descritas en este documento.</w:t>
      </w:r>
    </w:p>
    <w:p w:rsidR="00000000" w:rsidDel="00000000" w:rsidP="00000000" w:rsidRDefault="00000000" w:rsidRPr="00000000" w14:paraId="000000C8">
      <w:pPr>
        <w:spacing w:after="0" w:line="252.00000000000003" w:lineRule="auto"/>
        <w:ind w:left="0" w:firstLine="0"/>
        <w:jc w:val="both"/>
        <w:rPr>
          <w:rFonts w:ascii="Century Gothic" w:cs="Century Gothic" w:eastAsia="Century Gothic" w:hAnsi="Century Gothic"/>
          <w:b w:val="0"/>
          <w:u w:val="single"/>
          <w:vertAlign w:val="baseline"/>
        </w:rPr>
      </w:pPr>
      <w:r w:rsidDel="00000000" w:rsidR="00000000" w:rsidRPr="00000000">
        <w:rPr>
          <w:rtl w:val="0"/>
        </w:rPr>
      </w:r>
    </w:p>
    <w:p w:rsidR="00000000" w:rsidDel="00000000" w:rsidP="00000000" w:rsidRDefault="00000000" w:rsidRPr="00000000" w14:paraId="000000C9">
      <w:pPr>
        <w:spacing w:after="0" w:line="252.00000000000003" w:lineRule="auto"/>
        <w:ind w:left="0" w:hanging="2"/>
        <w:jc w:val="both"/>
        <w:rPr>
          <w:rFonts w:ascii="Century Gothic" w:cs="Century Gothic" w:eastAsia="Century Gothic" w:hAnsi="Century Gothic"/>
          <w:b w:val="0"/>
          <w:u w:val="single"/>
          <w:vertAlign w:val="baseline"/>
        </w:rPr>
      </w:pPr>
      <w:r w:rsidDel="00000000" w:rsidR="00000000" w:rsidRPr="00000000">
        <w:rPr>
          <w:rFonts w:ascii="Century Gothic" w:cs="Century Gothic" w:eastAsia="Century Gothic" w:hAnsi="Century Gothic"/>
          <w:b w:val="1"/>
          <w:u w:val="single"/>
          <w:vertAlign w:val="baseline"/>
          <w:rtl w:val="0"/>
        </w:rPr>
        <w:t xml:space="preserve">CONDICIONES DE CANCELACIÓN:</w:t>
      </w:r>
      <w:r w:rsidDel="00000000" w:rsidR="00000000" w:rsidRPr="00000000">
        <w:rPr>
          <w:rtl w:val="0"/>
        </w:rPr>
      </w:r>
    </w:p>
    <w:p w:rsidR="00000000" w:rsidDel="00000000" w:rsidP="00000000" w:rsidRDefault="00000000" w:rsidRPr="00000000" w14:paraId="000000CA">
      <w:pPr>
        <w:spacing w:after="0" w:line="252.00000000000003" w:lineRule="auto"/>
        <w:ind w:left="0" w:hanging="2"/>
        <w:jc w:val="both"/>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CB">
      <w:pPr>
        <w:spacing w:after="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En el caso de los tickets emitidos y asistencia médica (en caso incluya), la penalidad será del 100%. Las penalidades se rigen por la siguiente tabla.</w:t>
      </w:r>
    </w:p>
    <w:p w:rsidR="00000000" w:rsidDel="00000000" w:rsidP="00000000" w:rsidRDefault="00000000" w:rsidRPr="00000000" w14:paraId="000000CC">
      <w:pPr>
        <w:spacing w:after="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 </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Más de 121 días antes de la fecha de viaje, el primer depósito es de US$500.00 por pasajero.</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De 120 días a 91 antes de la fecha del viaje, el cargo es del 30% del valor del paquete.</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90 a 61 días antes de la fecha de viaje cargo del 50% del valor del paquete.</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60 a 46 días antes de la fecha de viaje cargo del 80 % del valor del paquete.</w:t>
      </w:r>
    </w:p>
    <w:p w:rsidR="00000000" w:rsidDel="00000000" w:rsidP="00000000" w:rsidRDefault="00000000" w:rsidRPr="00000000" w14:paraId="000000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45 a 0 días antes de la fecha de viaje cargo del 100 % del valor del paquete.</w:t>
      </w:r>
    </w:p>
    <w:p w:rsidR="00000000" w:rsidDel="00000000" w:rsidP="00000000" w:rsidRDefault="00000000" w:rsidRPr="00000000" w14:paraId="000000D2">
      <w:pPr>
        <w:spacing w:after="0" w:lineRule="auto"/>
        <w:ind w:left="0" w:hanging="2"/>
        <w:jc w:val="both"/>
        <w:rPr>
          <w:rFonts w:ascii="Century Gothic" w:cs="Century Gothic" w:eastAsia="Century Gothic" w:hAnsi="Century Gothic"/>
          <w:i w:val="0"/>
          <w:sz w:val="18"/>
          <w:szCs w:val="18"/>
          <w:vertAlign w:val="baseline"/>
        </w:rPr>
      </w:pPr>
      <w:r w:rsidDel="00000000" w:rsidR="00000000" w:rsidRPr="00000000">
        <w:rPr>
          <w:rtl w:val="0"/>
        </w:rPr>
      </w:r>
    </w:p>
    <w:p w:rsidR="00000000" w:rsidDel="00000000" w:rsidP="00000000" w:rsidRDefault="00000000" w:rsidRPr="00000000" w14:paraId="000000D3">
      <w:pPr>
        <w:spacing w:after="0" w:lineRule="auto"/>
        <w:ind w:left="0" w:hanging="2"/>
        <w:jc w:val="both"/>
        <w:rPr>
          <w:rFonts w:ascii="Century Gothic" w:cs="Century Gothic" w:eastAsia="Century Gothic" w:hAnsi="Century Gothic"/>
          <w:i w:val="0"/>
          <w:sz w:val="18"/>
          <w:szCs w:val="18"/>
          <w:vertAlign w:val="baseline"/>
        </w:rPr>
      </w:pPr>
      <w:r w:rsidDel="00000000" w:rsidR="00000000" w:rsidRPr="00000000">
        <w:rPr>
          <w:rtl w:val="0"/>
        </w:rPr>
      </w:r>
    </w:p>
    <w:p w:rsidR="00000000" w:rsidDel="00000000" w:rsidP="00000000" w:rsidRDefault="00000000" w:rsidRPr="00000000" w14:paraId="000000D4">
      <w:pPr>
        <w:spacing w:after="0" w:lineRule="auto"/>
        <w:ind w:left="0" w:hanging="2"/>
        <w:jc w:val="both"/>
        <w:rPr>
          <w:rFonts w:ascii="Century Gothic" w:cs="Century Gothic" w:eastAsia="Century Gothic" w:hAnsi="Century Gothic"/>
          <w:i w:val="0"/>
          <w:sz w:val="18"/>
          <w:szCs w:val="18"/>
          <w:vertAlign w:val="baseline"/>
        </w:rPr>
      </w:pPr>
      <w:r w:rsidDel="00000000" w:rsidR="00000000" w:rsidRPr="00000000">
        <w:rPr>
          <w:rtl w:val="0"/>
        </w:rPr>
      </w:r>
    </w:p>
    <w:p w:rsidR="00000000" w:rsidDel="00000000" w:rsidP="00000000" w:rsidRDefault="00000000" w:rsidRPr="00000000" w14:paraId="000000D5">
      <w:pPr>
        <w:spacing w:after="0" w:lineRule="auto"/>
        <w:ind w:left="0" w:hanging="2"/>
        <w:jc w:val="both"/>
        <w:rPr>
          <w:rFonts w:ascii="Century Gothic" w:cs="Century Gothic" w:eastAsia="Century Gothic" w:hAnsi="Century Gothic"/>
          <w:i w:val="0"/>
          <w:sz w:val="18"/>
          <w:szCs w:val="18"/>
          <w:vertAlign w:val="baseline"/>
        </w:rPr>
      </w:pPr>
      <w:r w:rsidDel="00000000" w:rsidR="00000000" w:rsidRPr="00000000">
        <w:rPr>
          <w:rtl w:val="0"/>
        </w:rPr>
      </w:r>
    </w:p>
    <w:p w:rsidR="00000000" w:rsidDel="00000000" w:rsidP="00000000" w:rsidRDefault="00000000" w:rsidRPr="00000000" w14:paraId="000000D6">
      <w:pPr>
        <w:spacing w:after="0" w:lineRule="auto"/>
        <w:ind w:left="0" w:hanging="2"/>
        <w:jc w:val="both"/>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(Las emisiones de tickets se realizan según nuestra empresa lo determine para garantizar la operación)</w:t>
      </w:r>
      <w:r w:rsidDel="00000000" w:rsidR="00000000" w:rsidRPr="00000000">
        <w:rPr>
          <w:rtl w:val="0"/>
        </w:rPr>
      </w:r>
    </w:p>
    <w:p w:rsidR="00000000" w:rsidDel="00000000" w:rsidP="00000000" w:rsidRDefault="00000000" w:rsidRPr="00000000" w14:paraId="000000D7">
      <w:pPr>
        <w:spacing w:after="240" w:before="240" w:line="240" w:lineRule="auto"/>
        <w:ind w:left="0" w:firstLine="0"/>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color w:val="000000"/>
          <w:sz w:val="18"/>
          <w:szCs w:val="18"/>
          <w:vertAlign w:val="baseline"/>
          <w:rtl w:val="0"/>
        </w:rPr>
        <w:t xml:space="preserve">NOTAS IMPORTANTES:</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Para solicitar reservas, se requiere obligatoriamente de una de las dos opciones:</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7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Foto donde se visualizan los datos del DNI o PASAPORTE. </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7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highlight w:val="yellow"/>
          <w:u w:val="none"/>
          <w:vertAlign w:val="baseline"/>
          <w:rtl w:val="0"/>
        </w:rPr>
        <w:t xml:space="preserve">Enviar redactado DATOS COMPLETOS / # DNI o PASAPORTE / FECHA DE NACIMIENTO. En este caso, no nos responsabilizamos por errores en los datos brindados. Los 3 datos son obligatorios.</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Los precios del programa son por persona de acuerdo con la acomodación elegida.</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Stock disponible: 10 paquetes dobles.</w:t>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Vigencia: Válido para comprar hasta agotar stock.</w:t>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highlight w:val="yellow"/>
          <w:u w:val="none"/>
          <w:vertAlign w:val="baseline"/>
          <w:rtl w:val="0"/>
        </w:rPr>
        <w:t xml:space="preserve">Para asegurar su plaza se requiere de prepago NO REEMBOLSABLE: US$ 1,500.00 POR PASAJERO.</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Fecha entrega de documentación de viaje: consultar</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Bloqueo NO permite reembolso, no es transferible, no es endosable.</w:t>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Cambios en el itinerario aplican penalidades y/o suplemento de tarifas.</w:t>
      </w:r>
    </w:p>
    <w:p w:rsidR="00000000" w:rsidDel="00000000" w:rsidP="00000000" w:rsidRDefault="00000000" w:rsidRPr="00000000" w14:paraId="000000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El pago final debe ser completado 45 días antes de la salida.</w:t>
      </w:r>
    </w:p>
    <w:p w:rsidR="00000000" w:rsidDel="00000000" w:rsidP="00000000" w:rsidRDefault="00000000" w:rsidRPr="00000000" w14:paraId="000000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solicitud de la reserva es con responsabilidad y previa de la lectura total de las condiciones y su aceptación, así como también de haber informado las condiciones al usuario final.</w:t>
      </w:r>
    </w:p>
    <w:p w:rsidR="00000000" w:rsidDel="00000000" w:rsidP="00000000" w:rsidRDefault="00000000" w:rsidRPr="00000000" w14:paraId="000000E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NO presentación en la fecha de salida de los servicios significa la pérdida total del programa.</w:t>
      </w:r>
    </w:p>
    <w:p w:rsidR="00000000" w:rsidDel="00000000" w:rsidP="00000000" w:rsidRDefault="00000000" w:rsidRPr="00000000" w14:paraId="000000E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Programa actualizado al   24/10/2024 – Tipo de cambio vigente al momento: s/4.10</w:t>
      </w:r>
    </w:p>
    <w:p w:rsidR="00000000" w:rsidDel="00000000" w:rsidP="00000000" w:rsidRDefault="00000000" w:rsidRPr="00000000" w14:paraId="000000E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La vigencia del pasaporte deberá ser mayor a 6 meses.</w:t>
      </w:r>
    </w:p>
    <w:p w:rsidR="00000000" w:rsidDel="00000000" w:rsidP="00000000" w:rsidRDefault="00000000" w:rsidRPr="00000000" w14:paraId="000000E7">
      <w:pPr>
        <w:spacing w:after="0" w:line="240" w:lineRule="auto"/>
        <w:ind w:left="0" w:firstLine="0"/>
        <w:jc w:val="both"/>
        <w:rPr>
          <w:rFonts w:ascii="Century Gothic" w:cs="Century Gothic" w:eastAsia="Century Gothic" w:hAnsi="Century Gothic"/>
          <w:b w:val="0"/>
          <w:color w:val="000000"/>
          <w:u w:val="single"/>
          <w:vertAlign w:val="baseline"/>
        </w:rPr>
      </w:pPr>
      <w:r w:rsidDel="00000000" w:rsidR="00000000" w:rsidRPr="00000000">
        <w:rPr>
          <w:rtl w:val="0"/>
        </w:rPr>
      </w:r>
    </w:p>
    <w:p w:rsidR="00000000" w:rsidDel="00000000" w:rsidP="00000000" w:rsidRDefault="00000000" w:rsidRPr="00000000" w14:paraId="000000E8">
      <w:pPr>
        <w:spacing w:after="0" w:line="240" w:lineRule="auto"/>
        <w:ind w:left="0" w:hanging="2"/>
        <w:jc w:val="both"/>
        <w:rPr>
          <w:rFonts w:ascii="Century Gothic" w:cs="Century Gothic" w:eastAsia="Century Gothic" w:hAnsi="Century Gothic"/>
          <w:b w:val="0"/>
          <w:color w:val="000000"/>
          <w:u w:val="single"/>
          <w:vertAlign w:val="baseline"/>
        </w:rPr>
      </w:pPr>
      <w:r w:rsidDel="00000000" w:rsidR="00000000" w:rsidRPr="00000000">
        <w:rPr>
          <w:rFonts w:ascii="Century Gothic" w:cs="Century Gothic" w:eastAsia="Century Gothic" w:hAnsi="Century Gothic"/>
          <w:b w:val="1"/>
          <w:color w:val="000000"/>
          <w:u w:val="single"/>
          <w:vertAlign w:val="baseline"/>
          <w:rtl w:val="0"/>
        </w:rPr>
        <w:t xml:space="preserve">CONDICIONES GENERALES PROGRAMA:</w:t>
      </w:r>
      <w:r w:rsidDel="00000000" w:rsidR="00000000" w:rsidRPr="00000000">
        <w:rPr>
          <w:rtl w:val="0"/>
        </w:rPr>
      </w:r>
    </w:p>
    <w:p w:rsidR="00000000" w:rsidDel="00000000" w:rsidP="00000000" w:rsidRDefault="00000000" w:rsidRPr="00000000" w14:paraId="000000E9">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EA">
      <w:pPr>
        <w:numPr>
          <w:ilvl w:val="0"/>
          <w:numId w:val="10"/>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BOLETOS AÉREOS</w:t>
      </w:r>
      <w:r w:rsidDel="00000000" w:rsidR="00000000" w:rsidRPr="00000000">
        <w:rPr>
          <w:rtl w:val="0"/>
        </w:rPr>
      </w:r>
    </w:p>
    <w:p w:rsidR="00000000" w:rsidDel="00000000" w:rsidP="00000000" w:rsidRDefault="00000000" w:rsidRPr="00000000" w14:paraId="000000EB">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0EC">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Las tarifas aéreas incluyen queues e impuestos y están sujetas a variaciones hasta la confirmación del pago. Sin embargo, incluso, cuando ya se hubiera emitido un boleto, de existir alguna variación de impuestos, estos deberán ser reintegrados por la agencia minorista para su regularización.</w:t>
      </w:r>
      <w:r w:rsidDel="00000000" w:rsidR="00000000" w:rsidRPr="00000000">
        <w:rPr>
          <w:rtl w:val="0"/>
        </w:rPr>
      </w:r>
    </w:p>
    <w:p w:rsidR="00000000" w:rsidDel="00000000" w:rsidP="00000000" w:rsidRDefault="00000000" w:rsidRPr="00000000" w14:paraId="000000ED">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0EE">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Boletos aéreos dentro de paquetes vacacionales (boletos en bloqueos/ salidas confirmadas), No son reembolsables, endosables ni transferibles.</w:t>
      </w:r>
      <w:r w:rsidDel="00000000" w:rsidR="00000000" w:rsidRPr="00000000">
        <w:rPr>
          <w:rtl w:val="0"/>
        </w:rPr>
      </w:r>
    </w:p>
    <w:p w:rsidR="00000000" w:rsidDel="00000000" w:rsidP="00000000" w:rsidRDefault="00000000" w:rsidRPr="00000000" w14:paraId="000000EF">
      <w:pPr>
        <w:spacing w:after="0" w:line="240" w:lineRule="auto"/>
        <w:ind w:left="0" w:firstLine="0"/>
        <w:jc w:val="both"/>
        <w:rPr>
          <w:rFonts w:ascii="Century Gothic" w:cs="Century Gothic" w:eastAsia="Century Gothic" w:hAnsi="Century Gothic"/>
          <w:color w:val="000000"/>
          <w:sz w:val="18"/>
          <w:szCs w:val="18"/>
          <w:highlight w:val="yellow"/>
          <w:vertAlign w:val="baseline"/>
        </w:rPr>
      </w:pPr>
      <w:r w:rsidDel="00000000" w:rsidR="00000000" w:rsidRPr="00000000">
        <w:rPr>
          <w:rtl w:val="0"/>
        </w:rPr>
      </w:r>
    </w:p>
    <w:p w:rsidR="00000000" w:rsidDel="00000000" w:rsidP="00000000" w:rsidRDefault="00000000" w:rsidRPr="00000000" w14:paraId="000000F0">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La agencia minorista es responsable de verificar los requisitos migratorios, sanitarios u otros, que necesiten sus pasajeros antes de la emisión de boleto y del viaje.</w:t>
      </w:r>
      <w:r w:rsidDel="00000000" w:rsidR="00000000" w:rsidRPr="00000000">
        <w:rPr>
          <w:rtl w:val="0"/>
        </w:rPr>
      </w:r>
    </w:p>
    <w:p w:rsidR="00000000" w:rsidDel="00000000" w:rsidP="00000000" w:rsidRDefault="00000000" w:rsidRPr="00000000" w14:paraId="000000F1">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F2">
      <w:pPr>
        <w:numPr>
          <w:ilvl w:val="0"/>
          <w:numId w:val="10"/>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SERVICIOS HOTELEROS</w:t>
      </w:r>
      <w:r w:rsidDel="00000000" w:rsidR="00000000" w:rsidRPr="00000000">
        <w:rPr>
          <w:rtl w:val="0"/>
        </w:rPr>
      </w:r>
    </w:p>
    <w:p w:rsidR="00000000" w:rsidDel="00000000" w:rsidP="00000000" w:rsidRDefault="00000000" w:rsidRPr="00000000" w14:paraId="000000F3">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0F4">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 agencia minorista deberá informar al usuario final la hora en que debe realizar el </w:t>
      </w:r>
      <w:r w:rsidDel="00000000" w:rsidR="00000000" w:rsidRPr="00000000">
        <w:rPr>
          <w:rFonts w:ascii="Century Gothic" w:cs="Century Gothic" w:eastAsia="Century Gothic" w:hAnsi="Century Gothic"/>
          <w:b w:val="1"/>
          <w:color w:val="000000"/>
          <w:sz w:val="18"/>
          <w:szCs w:val="18"/>
          <w:vertAlign w:val="baseline"/>
          <w:rtl w:val="0"/>
        </w:rPr>
        <w:t xml:space="preserve">Check-in y Check-Out (hora local del destino)</w:t>
      </w:r>
      <w:r w:rsidDel="00000000" w:rsidR="00000000" w:rsidRPr="00000000">
        <w:rPr>
          <w:rFonts w:ascii="Century Gothic" w:cs="Century Gothic" w:eastAsia="Century Gothic" w:hAnsi="Century Gothic"/>
          <w:color w:val="000000"/>
          <w:sz w:val="18"/>
          <w:szCs w:val="18"/>
          <w:vertAlign w:val="baseline"/>
          <w:rtl w:val="0"/>
        </w:rPr>
        <w:t xml:space="preserve">. Recuerde que de no presentarse en la fecha y horario indicado en el voucher del servicio o no dar aviso previo de un posible retraso, el alojamiento lo considerará como NO SHOW (no se presentó), quedando bajo su potestad cancelar la reserva y </w:t>
      </w:r>
    </w:p>
    <w:p w:rsidR="00000000" w:rsidDel="00000000" w:rsidP="00000000" w:rsidRDefault="00000000" w:rsidRPr="00000000" w14:paraId="000000F5">
      <w:pPr>
        <w:spacing w:after="0" w:line="240" w:lineRule="auto"/>
        <w:ind w:left="-2"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disponer de la habitación a su criterio, no pudiendo el cliente o usuario final solicitar el reembolso total o parcial de lo pagado o la restitución del servicio.</w:t>
      </w:r>
    </w:p>
    <w:p w:rsidR="00000000" w:rsidDel="00000000" w:rsidP="00000000" w:rsidRDefault="00000000" w:rsidRPr="00000000" w14:paraId="000000F6">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F7">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Las tarifas de alojamientos en su mayoría son ofertadas en base a habitación doble, lo que no significa que se asignen 02 camas Twin o una matrimonial. En ese sentido, EXPRIVIA VIAJES S.A.C, informa que la confirmación del número o tipo de camas se dará en el destino durante el Check-in y bajo disponibilidad del alojamiento. De igual manera, las habitaciones triples son </w:t>
      </w:r>
    </w:p>
    <w:p w:rsidR="00000000" w:rsidDel="00000000" w:rsidP="00000000" w:rsidRDefault="00000000" w:rsidRPr="00000000" w14:paraId="000000F8">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0F9">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0FA">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0FB">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0FC">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basadas en las camas existentes, no pudiendo garantizarse que se asignen el número de camas por igual cantidad de clientes.</w:t>
      </w:r>
      <w:r w:rsidDel="00000000" w:rsidR="00000000" w:rsidRPr="00000000">
        <w:rPr>
          <w:rtl w:val="0"/>
        </w:rPr>
      </w:r>
    </w:p>
    <w:p w:rsidR="00000000" w:rsidDel="00000000" w:rsidP="00000000" w:rsidRDefault="00000000" w:rsidRPr="00000000" w14:paraId="000000FD">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0FE">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Es indispensable que el o los usuarios finales presenten en destino el voucher de servicios impreso.</w:t>
      </w:r>
    </w:p>
    <w:p w:rsidR="00000000" w:rsidDel="00000000" w:rsidP="00000000" w:rsidRDefault="00000000" w:rsidRPr="00000000" w14:paraId="000000FF">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00">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Sobre las tarifas de las habitaciones, la agencia minorista debe verificar al momento de que el agente le envíe la información para tomar y/o solicitar una reserva, los gastos de cancelaciones que estas generen. Cuando más cercanas las fechas y/o por el tipo de habitación, muchos proveedores aplican gastos de cancelación del 100%, es decir, deberá ser pagada en su totalidad.</w:t>
      </w:r>
    </w:p>
    <w:p w:rsidR="00000000" w:rsidDel="00000000" w:rsidP="00000000" w:rsidRDefault="00000000" w:rsidRPr="00000000" w14:paraId="00000101">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02">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En caso de prepagar reservas, los montos adelantados se regirán bajo las políticas de cancelación y/o reembolso del servicio, no pudiendo desistir del pago total en caso aplique.</w:t>
      </w:r>
      <w:r w:rsidDel="00000000" w:rsidR="00000000" w:rsidRPr="00000000">
        <w:rPr>
          <w:rtl w:val="0"/>
        </w:rPr>
      </w:r>
    </w:p>
    <w:p w:rsidR="00000000" w:rsidDel="00000000" w:rsidP="00000000" w:rsidRDefault="00000000" w:rsidRPr="00000000" w14:paraId="00000103">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04">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En los hoteles, los horarios de check-in son a partir de las 15:00 hrs. / horarios de check-out son a partir de las 11:00 hrs </w:t>
      </w:r>
      <w:r w:rsidDel="00000000" w:rsidR="00000000" w:rsidRPr="00000000">
        <w:rPr>
          <w:rFonts w:ascii="Century Gothic" w:cs="Century Gothic" w:eastAsia="Century Gothic" w:hAnsi="Century Gothic"/>
          <w:sz w:val="18"/>
          <w:szCs w:val="18"/>
          <w:vertAlign w:val="baseline"/>
          <w:rtl w:val="0"/>
        </w:rPr>
        <w:t xml:space="preserve">dependiendo del destino y regulaciones de cada hotel (horario puede variar).</w:t>
      </w:r>
    </w:p>
    <w:p w:rsidR="00000000" w:rsidDel="00000000" w:rsidP="00000000" w:rsidRDefault="00000000" w:rsidRPr="00000000" w14:paraId="00000105">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Impuestos y cargos podrán ser cobrados al entrar al hotel (consultar).</w:t>
      </w:r>
    </w:p>
    <w:p w:rsidR="00000000" w:rsidDel="00000000" w:rsidP="00000000" w:rsidRDefault="00000000" w:rsidRPr="00000000" w14:paraId="00000106">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07">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Importante tener en cuenta que algunos hoteles podrán requerir de dinero en efectivo o deposito con tarjeta de crédito como garantía.  Este será devuelto a la salida menos cualquier deducción incurrida por los huéspedes durante la estancia.</w:t>
      </w:r>
    </w:p>
    <w:p w:rsidR="00000000" w:rsidDel="00000000" w:rsidP="00000000" w:rsidRDefault="00000000" w:rsidRPr="00000000" w14:paraId="00000108">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09">
      <w:pPr>
        <w:numPr>
          <w:ilvl w:val="0"/>
          <w:numId w:val="10"/>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TOURS</w:t>
      </w:r>
      <w:r w:rsidDel="00000000" w:rsidR="00000000" w:rsidRPr="00000000">
        <w:rPr>
          <w:rtl w:val="0"/>
        </w:rPr>
      </w:r>
    </w:p>
    <w:p w:rsidR="00000000" w:rsidDel="00000000" w:rsidP="00000000" w:rsidRDefault="00000000" w:rsidRPr="00000000" w14:paraId="0000010A">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0B">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Para el desarrollo de los tours y/o excursiones, el usuario deberá esperar al transportista en el lugar y horario establecido por el operador. En caso de existir alguna demora, el cliente debe contactar a los teléfonos de emergencia que figuran en el voucher antes de retirarse del punto de encuentro. Si el usuario no se presenta en el horario y lugar indicado, el transportista procederá a retirarse, y no habrá derecho a reembolso.</w:t>
      </w:r>
    </w:p>
    <w:p w:rsidR="00000000" w:rsidDel="00000000" w:rsidP="00000000" w:rsidRDefault="00000000" w:rsidRPr="00000000" w14:paraId="0000010C">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0D">
      <w:pPr>
        <w:numPr>
          <w:ilvl w:val="0"/>
          <w:numId w:val="10"/>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TRASLADOS Y TOUR EN SERVICIO REGULAR</w:t>
      </w:r>
      <w:r w:rsidDel="00000000" w:rsidR="00000000" w:rsidRPr="00000000">
        <w:rPr>
          <w:rtl w:val="0"/>
        </w:rPr>
      </w:r>
    </w:p>
    <w:p w:rsidR="00000000" w:rsidDel="00000000" w:rsidP="00000000" w:rsidRDefault="00000000" w:rsidRPr="00000000" w14:paraId="0000010E">
      <w:pPr>
        <w:pBdr>
          <w:between w:space="0" w:sz="0" w:val="nil"/>
        </w:pBdr>
        <w:spacing w:after="0" w:line="240" w:lineRule="auto"/>
        <w:ind w:left="0" w:firstLine="0"/>
        <w:jc w:val="both"/>
        <w:rPr>
          <w:rFonts w:ascii="Century Gothic" w:cs="Century Gothic" w:eastAsia="Century Gothic" w:hAnsi="Century Gothic"/>
          <w:b w:val="0"/>
          <w:i w:val="0"/>
          <w:color w:val="000000"/>
          <w:sz w:val="18"/>
          <w:szCs w:val="18"/>
          <w:vertAlign w:val="baseline"/>
        </w:rPr>
      </w:pPr>
      <w:r w:rsidDel="00000000" w:rsidR="00000000" w:rsidRPr="00000000">
        <w:rPr>
          <w:rtl w:val="0"/>
        </w:rPr>
      </w:r>
    </w:p>
    <w:p w:rsidR="00000000" w:rsidDel="00000000" w:rsidP="00000000" w:rsidRDefault="00000000" w:rsidRPr="00000000" w14:paraId="0000010F">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Todos los servicios son compartidos con pasajeros que viajan con otras agencias, ya sean locales o de otros países y generalmente están orientados hacia grupos de un mismo idioma, aunque también puede suceder que se combine con dos o más idiomas y por lo tanto distintas nacionalidades.  </w:t>
      </w:r>
    </w:p>
    <w:p w:rsidR="00000000" w:rsidDel="00000000" w:rsidP="00000000" w:rsidRDefault="00000000" w:rsidRPr="00000000" w14:paraId="00000110">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11">
      <w:pPr>
        <w:numPr>
          <w:ilvl w:val="0"/>
          <w:numId w:val="10"/>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TRASLADOS</w:t>
      </w:r>
      <w:r w:rsidDel="00000000" w:rsidR="00000000" w:rsidRPr="00000000">
        <w:rPr>
          <w:rtl w:val="0"/>
        </w:rPr>
      </w:r>
    </w:p>
    <w:p w:rsidR="00000000" w:rsidDel="00000000" w:rsidP="00000000" w:rsidRDefault="00000000" w:rsidRPr="00000000" w14:paraId="00000112">
      <w:p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13">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Los traslados son brindados en servicio regular (compartido), salvo solicitudes particulares. En los traslados Aeropuerto-Hotel, la agencia minorista deberá informar al usuario del servicio que el operador estará esperándolo con un tablero o paleta con su nombre o nombre del operador internacional para una identificación más rápida o deberá acercarse a los módulos de atención que en algunos aeropuertos están habilitados.</w:t>
      </w:r>
    </w:p>
    <w:p w:rsidR="00000000" w:rsidDel="00000000" w:rsidP="00000000" w:rsidRDefault="00000000" w:rsidRPr="00000000" w14:paraId="00000114">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15">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Ante un retraso del operador, los pasajeros no deben salir del aeropuerto (zona de llegada) sin antes comunicarse a los teléfonos de emergencia del operador y reportar la demora o para informar su intención de tomar un transporte particular. De no existir constancia de esta llamada y la confirmación del operador, no procederá ningún reembolso.</w:t>
      </w:r>
      <w:r w:rsidDel="00000000" w:rsidR="00000000" w:rsidRPr="00000000">
        <w:rPr>
          <w:rtl w:val="0"/>
        </w:rPr>
      </w:r>
    </w:p>
    <w:p w:rsidR="00000000" w:rsidDel="00000000" w:rsidP="00000000" w:rsidRDefault="00000000" w:rsidRPr="00000000" w14:paraId="00000116">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17">
      <w:pP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Para los traslados de Hotel – Aeropuerto o Inter hoteles, </w:t>
      </w:r>
      <w:r w:rsidDel="00000000" w:rsidR="00000000" w:rsidRPr="00000000">
        <w:rPr>
          <w:rFonts w:ascii="Century Gothic" w:cs="Century Gothic" w:eastAsia="Century Gothic" w:hAnsi="Century Gothic"/>
          <w:b w:val="1"/>
          <w:color w:val="000000"/>
          <w:sz w:val="18"/>
          <w:szCs w:val="18"/>
          <w:vertAlign w:val="baseline"/>
          <w:rtl w:val="0"/>
        </w:rPr>
        <w:t xml:space="preserve">el usuario deberá reconfirmar con el operador en destino, el horario y lugar del recojo</w:t>
      </w:r>
      <w:r w:rsidDel="00000000" w:rsidR="00000000" w:rsidRPr="00000000">
        <w:rPr>
          <w:rFonts w:ascii="Century Gothic" w:cs="Century Gothic" w:eastAsia="Century Gothic" w:hAnsi="Century Gothic"/>
          <w:color w:val="000000"/>
          <w:sz w:val="18"/>
          <w:szCs w:val="18"/>
          <w:vertAlign w:val="baseline"/>
          <w:rtl w:val="0"/>
        </w:rPr>
        <w:t xml:space="preserve">. De igual manera, en caso de demora del operador, se solicita comunicarse a la brevedad a los teléfonos locales de emergencia.</w:t>
      </w:r>
    </w:p>
    <w:p w:rsidR="00000000" w:rsidDel="00000000" w:rsidP="00000000" w:rsidRDefault="00000000" w:rsidRPr="00000000" w14:paraId="00000118">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19">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1A">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1B">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1C">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1D">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1E">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1F">
      <w:pPr>
        <w:numPr>
          <w:ilvl w:val="0"/>
          <w:numId w:val="10"/>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BLOQUEOS</w:t>
      </w:r>
      <w:r w:rsidDel="00000000" w:rsidR="00000000" w:rsidRPr="00000000">
        <w:rPr>
          <w:rtl w:val="0"/>
        </w:rPr>
      </w:r>
    </w:p>
    <w:p w:rsidR="00000000" w:rsidDel="00000000" w:rsidP="00000000" w:rsidRDefault="00000000" w:rsidRPr="00000000" w14:paraId="00000120">
      <w:pPr>
        <w:pBdr>
          <w:between w:space="0" w:sz="0" w:val="nil"/>
        </w:pBdr>
        <w:spacing w:after="0" w:line="240" w:lineRule="auto"/>
        <w:ind w:left="0" w:firstLine="0"/>
        <w:jc w:val="both"/>
        <w:rPr>
          <w:rFonts w:ascii="Century Gothic" w:cs="Century Gothic" w:eastAsia="Century Gothic" w:hAnsi="Century Gothic"/>
          <w:b w:val="0"/>
          <w:i w:val="0"/>
          <w:color w:val="000000"/>
          <w:sz w:val="18"/>
          <w:szCs w:val="18"/>
          <w:vertAlign w:val="baseline"/>
        </w:rPr>
      </w:pPr>
      <w:r w:rsidDel="00000000" w:rsidR="00000000" w:rsidRPr="00000000">
        <w:rPr>
          <w:rtl w:val="0"/>
        </w:rPr>
      </w:r>
    </w:p>
    <w:p w:rsidR="00000000" w:rsidDel="00000000" w:rsidP="00000000" w:rsidRDefault="00000000" w:rsidRPr="00000000" w14:paraId="00000121">
      <w:pPr>
        <w:spacing w:after="0" w:line="240" w:lineRule="auto"/>
        <w:ind w:left="0" w:hanging="2"/>
        <w:jc w:val="both"/>
        <w:rPr>
          <w:rFonts w:ascii="Century Gothic" w:cs="Century Gothic" w:eastAsia="Century Gothic" w:hAnsi="Century Gothic"/>
          <w:color w:val="000000"/>
          <w:sz w:val="18"/>
          <w:szCs w:val="18"/>
          <w:highlight w:val="yellow"/>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Los paquetes por armarse o aquellos de salidas confirmadas (bloqueos), tienen por condición ser no reembolsables e intransferibles, no permiten cambio de nombre, de destino ni fecha. Una vez hecho el pago total o parcial de estos, no aplica ningún tipo de devolución sea por cancelación de servicios o No Show bajo ningún motivo. Se sugiere a la agencia minorista verificar el detalle e informar al usuario final los servicios incluidos antes de su contratación.</w:t>
      </w:r>
    </w:p>
    <w:p w:rsidR="00000000" w:rsidDel="00000000" w:rsidP="00000000" w:rsidRDefault="00000000" w:rsidRPr="00000000" w14:paraId="00000122">
      <w:pPr>
        <w:pBdr>
          <w:between w:space="0" w:sz="0" w:val="nil"/>
        </w:pBd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23">
      <w:pPr>
        <w:numPr>
          <w:ilvl w:val="0"/>
          <w:numId w:val="10"/>
        </w:numPr>
        <w:pBdr>
          <w:between w:space="0" w:sz="0" w:val="nil"/>
        </w:pBdr>
        <w:spacing w:after="0" w:line="240" w:lineRule="auto"/>
        <w:ind w:left="0" w:hanging="2"/>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b w:val="1"/>
          <w:i w:val="1"/>
          <w:color w:val="000000"/>
          <w:sz w:val="18"/>
          <w:szCs w:val="18"/>
          <w:vertAlign w:val="baseline"/>
          <w:rtl w:val="0"/>
        </w:rPr>
        <w:t xml:space="preserve">GUIA ACOMPAÑANTE</w:t>
      </w:r>
      <w:r w:rsidDel="00000000" w:rsidR="00000000" w:rsidRPr="00000000">
        <w:rPr>
          <w:rtl w:val="0"/>
        </w:rPr>
      </w:r>
    </w:p>
    <w:p w:rsidR="00000000" w:rsidDel="00000000" w:rsidP="00000000" w:rsidRDefault="00000000" w:rsidRPr="00000000" w14:paraId="00000124">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25">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Cuando se habla de guía, nos referimos a guías locales del país que se visita, que le acompañarán en el circuito y/o en las excursiones. Nunca se hace referencia a un guía acompañante desde Perú.</w:t>
      </w:r>
    </w:p>
    <w:p w:rsidR="00000000" w:rsidDel="00000000" w:rsidP="00000000" w:rsidRDefault="00000000" w:rsidRPr="00000000" w14:paraId="00000126">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27">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vertAlign w:val="baseline"/>
          <w:rtl w:val="0"/>
        </w:rPr>
        <w:t xml:space="preserve">El guía es el único responsable de brindar las excursiones opcionales, en caso lo tomen por su cuenta deberán de asumir la completa responsabilidad de este.</w:t>
      </w:r>
    </w:p>
    <w:p w:rsidR="00000000" w:rsidDel="00000000" w:rsidP="00000000" w:rsidRDefault="00000000" w:rsidRPr="00000000" w14:paraId="00000128">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tl w:val="0"/>
        </w:rPr>
      </w:r>
    </w:p>
    <w:p w:rsidR="00000000" w:rsidDel="00000000" w:rsidP="00000000" w:rsidRDefault="00000000" w:rsidRPr="00000000" w14:paraId="00000129">
      <w:pPr>
        <w:spacing w:after="0" w:line="240" w:lineRule="auto"/>
        <w:ind w:left="0" w:firstLine="0"/>
        <w:jc w:val="both"/>
        <w:rPr>
          <w:rFonts w:ascii="Century Gothic" w:cs="Century Gothic" w:eastAsia="Century Gothic" w:hAnsi="Century Gothic"/>
          <w:color w:val="000000"/>
          <w:sz w:val="18"/>
          <w:szCs w:val="18"/>
          <w:vertAlign w:val="baseline"/>
        </w:rPr>
      </w:pPr>
      <w:r w:rsidDel="00000000" w:rsidR="00000000" w:rsidRPr="00000000">
        <w:rPr>
          <w:rFonts w:ascii="Century Gothic" w:cs="Century Gothic" w:eastAsia="Century Gothic" w:hAnsi="Century Gothic"/>
          <w:color w:val="000000"/>
          <w:sz w:val="18"/>
          <w:szCs w:val="18"/>
          <w:highlight w:val="yellow"/>
          <w:vertAlign w:val="baseline"/>
          <w:rtl w:val="0"/>
        </w:rPr>
        <w:t xml:space="preserve">Bajo ninguna circunstancia, se permitirá la falta de respeto al guía o a los demás pasajeros del grupo, en caso suceda esto, el guía tendrá la potestad de retirarlo del circuito. No aplica a ningún tipo de reembolso.</w:t>
      </w:r>
      <w:r w:rsidDel="00000000" w:rsidR="00000000" w:rsidRPr="00000000">
        <w:rPr>
          <w:rtl w:val="0"/>
        </w:rPr>
      </w:r>
    </w:p>
    <w:p w:rsidR="00000000" w:rsidDel="00000000" w:rsidP="00000000" w:rsidRDefault="00000000" w:rsidRPr="00000000" w14:paraId="0000012A">
      <w:pPr>
        <w:spacing w:after="0" w:line="240" w:lineRule="auto"/>
        <w:ind w:left="0" w:firstLine="0"/>
        <w:jc w:val="both"/>
        <w:rPr>
          <w:rFonts w:ascii="Century Gothic" w:cs="Century Gothic" w:eastAsia="Century Gothic" w:hAnsi="Century Gothic"/>
          <w:b w:val="0"/>
          <w:color w:val="000000"/>
          <w:u w:val="single"/>
          <w:vertAlign w:val="baseline"/>
        </w:rPr>
      </w:pPr>
      <w:r w:rsidDel="00000000" w:rsidR="00000000" w:rsidRPr="00000000">
        <w:rPr>
          <w:rtl w:val="0"/>
        </w:rPr>
      </w:r>
    </w:p>
    <w:p w:rsidR="00000000" w:rsidDel="00000000" w:rsidP="00000000" w:rsidRDefault="00000000" w:rsidRPr="00000000" w14:paraId="0000012B">
      <w:pPr>
        <w:spacing w:after="0" w:line="240" w:lineRule="auto"/>
        <w:ind w:left="0" w:hanging="2"/>
        <w:jc w:val="both"/>
        <w:rPr>
          <w:rFonts w:ascii="Century Gothic" w:cs="Century Gothic" w:eastAsia="Century Gothic" w:hAnsi="Century Gothic"/>
          <w:b w:val="0"/>
          <w:color w:val="000000"/>
          <w:u w:val="single"/>
          <w:vertAlign w:val="baseline"/>
        </w:rPr>
      </w:pPr>
      <w:r w:rsidDel="00000000" w:rsidR="00000000" w:rsidRPr="00000000">
        <w:rPr>
          <w:rFonts w:ascii="Century Gothic" w:cs="Century Gothic" w:eastAsia="Century Gothic" w:hAnsi="Century Gothic"/>
          <w:b w:val="1"/>
          <w:color w:val="000000"/>
          <w:u w:val="single"/>
          <w:vertAlign w:val="baseline"/>
          <w:rtl w:val="0"/>
        </w:rPr>
        <w:t xml:space="preserve">CONDICIONES GENERALES EXPRIVIA:</w:t>
      </w:r>
      <w:r w:rsidDel="00000000" w:rsidR="00000000" w:rsidRPr="00000000">
        <w:rPr>
          <w:rtl w:val="0"/>
        </w:rPr>
      </w:r>
    </w:p>
    <w:p w:rsidR="00000000" w:rsidDel="00000000" w:rsidP="00000000" w:rsidRDefault="00000000" w:rsidRPr="00000000" w14:paraId="0000012C">
      <w:pPr>
        <w:spacing w:after="0" w:line="240" w:lineRule="auto"/>
        <w:ind w:left="0" w:hanging="2"/>
        <w:jc w:val="both"/>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2D">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Es responsabilidad del pasajero presentarse 04 horas antes en el aeropuerto para vuelos internacionales.</w:t>
      </w:r>
    </w:p>
    <w:p w:rsidR="00000000" w:rsidDel="00000000" w:rsidP="00000000" w:rsidRDefault="00000000" w:rsidRPr="00000000" w14:paraId="0000012E">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Gastos extras, adicionales o los ítems no incluidos en el paquete cotizado, son por cuenta del pasajero.</w:t>
      </w:r>
    </w:p>
    <w:p w:rsidR="00000000" w:rsidDel="00000000" w:rsidP="00000000" w:rsidRDefault="00000000" w:rsidRPr="00000000" w14:paraId="0000012F">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El orden de las excursiones y horarios puede ser modificado si el operador lo requiere en base a la logística del programa.</w:t>
      </w:r>
    </w:p>
    <w:p w:rsidR="00000000" w:rsidDel="00000000" w:rsidP="00000000" w:rsidRDefault="00000000" w:rsidRPr="00000000" w14:paraId="00000130">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está en la obligación de realizar los pre-chequeos aéreos de pasajeros individuales ni grupales (Check-in).</w:t>
      </w:r>
    </w:p>
    <w:p w:rsidR="00000000" w:rsidDel="00000000" w:rsidP="00000000" w:rsidRDefault="00000000" w:rsidRPr="00000000" w14:paraId="00000131">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highlight w:val="yellow"/>
          <w:vertAlign w:val="baseline"/>
          <w:rtl w:val="0"/>
        </w:rPr>
        <w:t xml:space="preserve">La documentación de viaje será entregada una vez la AA.VV. envíe su factura de comisión y recibo por honorarios, pago de autodetracción en caso aplique, correspondientes a la venta efectuada.</w:t>
      </w:r>
      <w:r w:rsidDel="00000000" w:rsidR="00000000" w:rsidRPr="00000000">
        <w:rPr>
          <w:rtl w:val="0"/>
        </w:rPr>
      </w:r>
    </w:p>
    <w:p w:rsidR="00000000" w:rsidDel="00000000" w:rsidP="00000000" w:rsidRDefault="00000000" w:rsidRPr="00000000" w14:paraId="00000132">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highlight w:val="yellow"/>
          <w:vertAlign w:val="baseline"/>
          <w:rtl w:val="0"/>
        </w:rPr>
        <w:t xml:space="preserve">En caso la AA.VV. o free lance emita para un mismo file más de una factura, todas pasan a detracción; esto incluye las facturas emitidas para los incentivos</w:t>
      </w:r>
      <w:r w:rsidDel="00000000" w:rsidR="00000000" w:rsidRPr="00000000">
        <w:rPr>
          <w:rFonts w:ascii="Century Gothic" w:cs="Century Gothic" w:eastAsia="Century Gothic" w:hAnsi="Century Gothic"/>
          <w:color w:val="000000"/>
          <w:sz w:val="16"/>
          <w:szCs w:val="16"/>
          <w:vertAlign w:val="baseline"/>
          <w:rtl w:val="0"/>
        </w:rPr>
        <w:t xml:space="preserve">.</w:t>
      </w:r>
    </w:p>
    <w:p w:rsidR="00000000" w:rsidDel="00000000" w:rsidP="00000000" w:rsidRDefault="00000000" w:rsidRPr="00000000" w14:paraId="00000133">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declara expresamente que actúa en la condición exclusiva de intermediario en la reserva o contratación de los distintos servicios turísticos. Su responsabilidad será determinada únicamente en tal condición conforme a las disposiciones legales sobre la materia.</w:t>
      </w:r>
    </w:p>
    <w:p w:rsidR="00000000" w:rsidDel="00000000" w:rsidP="00000000" w:rsidRDefault="00000000" w:rsidRPr="00000000" w14:paraId="00000134">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responsabiliza por los hechos que se produzcan por casos fortuitos o de fuerza mayor como fenómenos climáticos, hechos de la naturaleza, incendios, fallos en maquinarias y/o equipos, acciones de gobierno, guerras, hostilidades, huelgas, revueltas, epidemias, o cualquier otro acto que acontezca antes o durante el desarrollo de los servicios contratados, y que impidan, demoren, o de cualquier modo obstaculicen la ejecución de estos.</w:t>
      </w:r>
    </w:p>
    <w:p w:rsidR="00000000" w:rsidDel="00000000" w:rsidP="00000000" w:rsidRDefault="00000000" w:rsidRPr="00000000" w14:paraId="00000135">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por los servicios que no fueran tomados por el usuario final en tiempo y forma convenidos, ni por las consecuencias que de ello emanen, como la cancelación del servicio por parte del prestador, ni por el reintegro, reembolso o devolución del importe abonado por dicho servicio, en ese caso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podrá retener del monto a reembolsar, los gastos incurridos, más la comisión de los servicios contratados con terceros.</w:t>
      </w:r>
    </w:p>
    <w:p w:rsidR="00000000" w:rsidDel="00000000" w:rsidP="00000000" w:rsidRDefault="00000000" w:rsidRPr="00000000" w14:paraId="00000136">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Ciertos servicios se pueden interrumpir o pueden ser modificados debido a factores ajenos a la responsabilidad de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(condiciones climáticas, eventos sociales, razones de fuerza mayor, u otras); ningún reembolso será otorgado como resultado de estos sucesos ajenos a nuestro control.</w:t>
      </w:r>
    </w:p>
    <w:p w:rsidR="00000000" w:rsidDel="00000000" w:rsidP="00000000" w:rsidRDefault="00000000" w:rsidRPr="00000000" w14:paraId="00000137">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responsabiliza por las alteraciones de horarios, postergaciones, cancelaciones de vuelos u otros servicios, así como de las comodidades de los equipos utilizados, o cualquier otra modificación realizada por las empresas transportadoras, ni por cualquier otro hecho de terceros no imputable a EXPRIVIA VIAJES S.A.C, que afecten la prestación del servicio. En servicios con boletos aéreos incluidos y ante la ocurrencia de alguna modificación, cancelación o cualquier otro hecho que afecte los servicios del paquete contratado, y por el que posteriormente se haya llegado a un acuerdo entre el pasajero y la aerolínea, EXPRIVIA VIAJES S.A.C declara que dicho acuerdo no afecta al resto de servicios que componen el paquete contratado, ante tal situación se </w:t>
      </w:r>
    </w:p>
    <w:p w:rsidR="00000000" w:rsidDel="00000000" w:rsidP="00000000" w:rsidRDefault="00000000" w:rsidRPr="00000000" w14:paraId="00000138">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39">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3A">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3B">
      <w:pPr>
        <w:pBdr>
          <w:between w:space="0" w:sz="0" w:val="nil"/>
        </w:pBdr>
        <w:spacing w:after="0" w:line="240" w:lineRule="auto"/>
        <w:ind w:left="500" w:firstLine="0"/>
        <w:jc w:val="both"/>
        <w:rPr>
          <w:rFonts w:ascii="Century Gothic" w:cs="Century Gothic" w:eastAsia="Century Gothic" w:hAnsi="Century Gothic"/>
          <w:b w:val="0"/>
          <w:color w:val="000000"/>
          <w:sz w:val="16"/>
          <w:szCs w:val="16"/>
          <w:vertAlign w:val="baseline"/>
        </w:rPr>
      </w:pPr>
      <w:r w:rsidDel="00000000" w:rsidR="00000000" w:rsidRPr="00000000">
        <w:rPr>
          <w:rtl w:val="0"/>
        </w:rPr>
      </w:r>
    </w:p>
    <w:p w:rsidR="00000000" w:rsidDel="00000000" w:rsidP="00000000" w:rsidRDefault="00000000" w:rsidRPr="00000000" w14:paraId="0000013C">
      <w:pPr>
        <w:pBdr>
          <w:between w:space="0" w:sz="0" w:val="nil"/>
        </w:pBdr>
        <w:spacing w:after="0" w:line="240" w:lineRule="auto"/>
        <w:ind w:left="500" w:firstLine="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aplicarán las políticas de anulaciones o modificaciones establecidas por EXPRIVIA VIAJES en caso estos no fueran usados conforme a lo reservado.</w:t>
      </w:r>
    </w:p>
    <w:p w:rsidR="00000000" w:rsidDel="00000000" w:rsidP="00000000" w:rsidRDefault="00000000" w:rsidRPr="00000000" w14:paraId="0000013D">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se hace responsable por enfermedades y/o accidentes del pasajero o hechos fortuitos que le puedan ocurrir antes o durante el viaje, así como pérdida de equipaje y/o daños, gastos adicionales, tardanzas accidentales u otros eventos que puedan causar una alteración o cancelación del paquete. De presentarse tal hecho, las políticas de anulaciones y/o reembolsos de cada servicio se ejecutarán, no pudiendo realizar excepción alguna, dada su condición de intermediaria en la prestación de los servicios.</w:t>
      </w:r>
    </w:p>
    <w:p w:rsidR="00000000" w:rsidDel="00000000" w:rsidP="00000000" w:rsidRDefault="00000000" w:rsidRPr="00000000" w14:paraId="0000013E">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color w:val="000000"/>
          <w:sz w:val="16"/>
          <w:szCs w:val="16"/>
          <w:vertAlign w:val="baseline"/>
          <w:rtl w:val="0"/>
        </w:rPr>
        <w:t xml:space="preserve">Itinerarios y horarios son sujetos a variación, se reconfirmarán en destino por los proveedores del paquete y/o servicios turísticos contratados.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por cualquier cambio por parte de la aerolínea u operador</w:t>
      </w:r>
    </w:p>
    <w:p w:rsidR="00000000" w:rsidDel="00000000" w:rsidP="00000000" w:rsidRDefault="00000000" w:rsidRPr="00000000" w14:paraId="0000013F">
      <w:pPr>
        <w:numPr>
          <w:ilvl w:val="0"/>
          <w:numId w:val="11"/>
        </w:numPr>
        <w:pBdr>
          <w:between w:space="0" w:sz="0" w:val="nil"/>
        </w:pBdr>
        <w:spacing w:after="0" w:line="24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solo actúa como intermediario entre proveedores del paquete, servicios turísticos contratados y agencias de viajes, usuarios; siendo únicamente responsable por la organización de los mismos; por lo tanto, el usuario no puede dar responsabilidad a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por aquellas causas que estén fuera de su competencia.</w:t>
      </w:r>
    </w:p>
    <w:p w:rsidR="00000000" w:rsidDel="00000000" w:rsidP="00000000" w:rsidRDefault="00000000" w:rsidRPr="00000000" w14:paraId="00000140">
      <w:pPr>
        <w:numPr>
          <w:ilvl w:val="0"/>
          <w:numId w:val="11"/>
        </w:numPr>
        <w:pBdr>
          <w:between w:space="0" w:sz="0" w:val="nil"/>
        </w:pBdr>
        <w:spacing w:after="0" w:lineRule="auto"/>
        <w:ind w:left="500" w:hanging="360"/>
        <w:jc w:val="both"/>
        <w:rPr>
          <w:rFonts w:ascii="Century Gothic" w:cs="Century Gothic" w:eastAsia="Century Gothic" w:hAnsi="Century Gothic"/>
          <w:color w:val="000000"/>
          <w:sz w:val="16"/>
          <w:szCs w:val="16"/>
          <w:vertAlign w:val="baseline"/>
        </w:rPr>
      </w:pP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no es responsable de informar sobre tramites de visas, aduanas o vacunaciones que sean considerados como requisitos para realizar el viaje. Se recomienda a la agencia minorista verificar con la debida anticipación sobre dichos trámites o restricciones a tomar en cuenta. Ante cualquier inconveniente, demora o insatisfacción de los servicios que forman parte del paquete; los pasajeros en destino deberán comunicarse a los teléfonos de emergencia citados en los vouchers entregados. Ningún gasto extra al que haya incurrido el pasajero será reconocido por parte de </w:t>
      </w:r>
      <w:r w:rsidDel="00000000" w:rsidR="00000000" w:rsidRPr="00000000">
        <w:rPr>
          <w:rFonts w:ascii="Century Gothic" w:cs="Century Gothic" w:eastAsia="Century Gothic" w:hAnsi="Century Gothic"/>
          <w:b w:val="1"/>
          <w:color w:val="000000"/>
          <w:sz w:val="16"/>
          <w:szCs w:val="16"/>
          <w:vertAlign w:val="baseline"/>
          <w:rtl w:val="0"/>
        </w:rPr>
        <w:t xml:space="preserve">EXPRIVIA VIAJES S.A.C</w:t>
      </w:r>
      <w:r w:rsidDel="00000000" w:rsidR="00000000" w:rsidRPr="00000000">
        <w:rPr>
          <w:rFonts w:ascii="Century Gothic" w:cs="Century Gothic" w:eastAsia="Century Gothic" w:hAnsi="Century Gothic"/>
          <w:color w:val="000000"/>
          <w:sz w:val="16"/>
          <w:szCs w:val="16"/>
          <w:vertAlign w:val="baseline"/>
          <w:rtl w:val="0"/>
        </w:rPr>
        <w:t xml:space="preserve">, si éste, de manera deliberada decide no usar los servicios y no tiene la autorización de los operadores o uno de nuestros ejecutivos.</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701" w:right="1701" w:header="708" w:footer="2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Verdan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umans">
    <w:embedRegular w:fontKey="{00000000-0000-0000-0000-000000000000}" r:id="rId5" w:subsetted="0"/>
  </w:font>
  <w:font w:name="Noto Sans Symbols">
    <w:embedRegular w:fontKey="{00000000-0000-0000-0000-000000000000}" r:id="rId6" w:subsetted="0"/>
    <w:embedBold w:fontKey="{00000000-0000-0000-0000-000000000000}" r:id="rId7" w:subsetted="0"/>
  </w:font>
  <w:font w:name="Century Gothic">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spacing w:line="240" w:lineRule="auto"/>
      <w:ind w:left="0" w:hanging="2"/>
      <w:jc w:val="right"/>
      <w:rPr>
        <w:vertAlign w:val="baseline"/>
      </w:rPr>
    </w:pPr>
    <w:r w:rsidDel="00000000" w:rsidR="00000000" w:rsidRPr="00000000">
      <w:rPr>
        <w:rFonts w:ascii="Lato" w:cs="Lato" w:eastAsia="Lato" w:hAnsi="Lato"/>
        <w:color w:val="808080"/>
        <w:sz w:val="18"/>
        <w:szCs w:val="18"/>
        <w:vertAlign w:val="baseline"/>
        <w:rtl w:val="0"/>
      </w:rPr>
      <w:t xml:space="preserve">Contáctenos: +51 970 839 042</w:t>
      <w:br w:type="textWrapping"/>
      <w:t xml:space="preserve">Escríbenos:  ventas@expriviaviajes.com</w:t>
      <w:br w:type="textWrapping"/>
      <w:t xml:space="preserve">              Web:  expriviaviajes.com</w:t>
    </w:r>
    <w:r w:rsidDel="00000000" w:rsidR="00000000" w:rsidRPr="00000000">
      <w:rPr>
        <w:rtl w:val="0"/>
      </w:rPr>
    </w:r>
  </w:p>
  <w:p w:rsidR="00000000" w:rsidDel="00000000" w:rsidP="00000000" w:rsidRDefault="00000000" w:rsidRPr="00000000" w14:paraId="00000147">
    <w:pPr>
      <w:spacing w:line="240" w:lineRule="auto"/>
      <w:ind w:left="0" w:hanging="2"/>
      <w:jc w:val="right"/>
      <w:rPr>
        <w:vertAlign w:val="baseline"/>
      </w:rPr>
    </w:pPr>
    <w:r w:rsidDel="00000000" w:rsidR="00000000" w:rsidRPr="00000000">
      <w:rPr>
        <w:rFonts w:ascii="Lato" w:cs="Lato" w:eastAsia="Lato" w:hAnsi="Lato"/>
        <w:color w:val="808080"/>
        <w:sz w:val="18"/>
        <w:szCs w:val="18"/>
        <w:vertAlign w:val="baseline"/>
        <w:rtl w:val="0"/>
      </w:rPr>
      <w:t xml:space="preserve">© 2022 EXPRIVIA VIAJES SAC</w:t>
      <w:br w:type="textWrapping"/>
      <w:t xml:space="preserve">los derechos reservados.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-683894</wp:posOffset>
          </wp:positionH>
          <wp:positionV relativeFrom="paragraph">
            <wp:posOffset>-445769</wp:posOffset>
          </wp:positionV>
          <wp:extent cx="1577975" cy="15278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7975" cy="15278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40" w:hanging="360"/>
      </w:pPr>
      <w:rPr>
        <w:rFonts w:ascii="Noto Sans Symbols" w:cs="Noto Sans Symbols" w:eastAsia="Noto Sans Symbols" w:hAnsi="Noto Sans Symbols"/>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18" w:hanging="360"/>
      </w:pPr>
      <w:rPr>
        <w:rFonts w:ascii="Noto Sans Symbols" w:cs="Noto Sans Symbols" w:eastAsia="Noto Sans Symbols" w:hAnsi="Noto Sans Symbols"/>
        <w:vertAlign w:val="baseline"/>
      </w:rPr>
    </w:lvl>
    <w:lvl w:ilvl="1">
      <w:start w:val="1"/>
      <w:numFmt w:val="bullet"/>
      <w:lvlText w:val="o"/>
      <w:lvlJc w:val="left"/>
      <w:pPr>
        <w:ind w:left="1438" w:hanging="360"/>
      </w:pPr>
      <w:rPr>
        <w:rFonts w:ascii="Courier New" w:cs="Courier New" w:eastAsia="Courier New" w:hAnsi="Courier New"/>
        <w:vertAlign w:val="baseline"/>
      </w:rPr>
    </w:lvl>
    <w:lvl w:ilvl="2">
      <w:start w:val="1"/>
      <w:numFmt w:val="bullet"/>
      <w:lvlText w:val="▪"/>
      <w:lvlJc w:val="left"/>
      <w:pPr>
        <w:ind w:left="2158" w:hanging="360"/>
      </w:pPr>
      <w:rPr>
        <w:rFonts w:ascii="Noto Sans Symbols" w:cs="Noto Sans Symbols" w:eastAsia="Noto Sans Symbols" w:hAnsi="Noto Sans Symbols"/>
        <w:vertAlign w:val="baseline"/>
      </w:rPr>
    </w:lvl>
    <w:lvl w:ilvl="3">
      <w:start w:val="1"/>
      <w:numFmt w:val="bullet"/>
      <w:lvlText w:val="●"/>
      <w:lvlJc w:val="left"/>
      <w:pPr>
        <w:ind w:left="2878" w:hanging="360"/>
      </w:pPr>
      <w:rPr>
        <w:rFonts w:ascii="Noto Sans Symbols" w:cs="Noto Sans Symbols" w:eastAsia="Noto Sans Symbols" w:hAnsi="Noto Sans Symbols"/>
        <w:vertAlign w:val="baseline"/>
      </w:rPr>
    </w:lvl>
    <w:lvl w:ilvl="4">
      <w:start w:val="1"/>
      <w:numFmt w:val="bullet"/>
      <w:lvlText w:val="o"/>
      <w:lvlJc w:val="left"/>
      <w:pPr>
        <w:ind w:left="3598" w:hanging="360"/>
      </w:pPr>
      <w:rPr>
        <w:rFonts w:ascii="Courier New" w:cs="Courier New" w:eastAsia="Courier New" w:hAnsi="Courier New"/>
        <w:vertAlign w:val="baseline"/>
      </w:rPr>
    </w:lvl>
    <w:lvl w:ilvl="5">
      <w:start w:val="1"/>
      <w:numFmt w:val="bullet"/>
      <w:lvlText w:val="▪"/>
      <w:lvlJc w:val="left"/>
      <w:pPr>
        <w:ind w:left="4318" w:hanging="360"/>
      </w:pPr>
      <w:rPr>
        <w:rFonts w:ascii="Noto Sans Symbols" w:cs="Noto Sans Symbols" w:eastAsia="Noto Sans Symbols" w:hAnsi="Noto Sans Symbols"/>
        <w:vertAlign w:val="baseline"/>
      </w:rPr>
    </w:lvl>
    <w:lvl w:ilvl="6">
      <w:start w:val="1"/>
      <w:numFmt w:val="bullet"/>
      <w:lvlText w:val="●"/>
      <w:lvlJc w:val="left"/>
      <w:pPr>
        <w:ind w:left="5038" w:hanging="360"/>
      </w:pPr>
      <w:rPr>
        <w:rFonts w:ascii="Noto Sans Symbols" w:cs="Noto Sans Symbols" w:eastAsia="Noto Sans Symbols" w:hAnsi="Noto Sans Symbols"/>
        <w:vertAlign w:val="baseline"/>
      </w:rPr>
    </w:lvl>
    <w:lvl w:ilvl="7">
      <w:start w:val="1"/>
      <w:numFmt w:val="bullet"/>
      <w:lvlText w:val="o"/>
      <w:lvlJc w:val="left"/>
      <w:pPr>
        <w:ind w:left="5758" w:hanging="360"/>
      </w:pPr>
      <w:rPr>
        <w:rFonts w:ascii="Courier New" w:cs="Courier New" w:eastAsia="Courier New" w:hAnsi="Courier New"/>
        <w:vertAlign w:val="baseline"/>
      </w:rPr>
    </w:lvl>
    <w:lvl w:ilvl="8">
      <w:start w:val="1"/>
      <w:numFmt w:val="bullet"/>
      <w:lvlText w:val="▪"/>
      <w:lvlJc w:val="left"/>
      <w:pPr>
        <w:ind w:left="6478" w:hanging="360"/>
      </w:pPr>
      <w:rPr>
        <w:rFonts w:ascii="Noto Sans Symbols" w:cs="Noto Sans Symbols" w:eastAsia="Noto Sans Symbols" w:hAnsi="Noto Sans Symbols"/>
        <w:vertAlign w:val="baseline"/>
      </w:rPr>
    </w:lvl>
  </w:abstractNum>
  <w:abstractNum w:abstractNumId="9">
    <w:lvl w:ilvl="0">
      <w:start w:val="6"/>
      <w:numFmt w:val="bullet"/>
      <w:lvlText w:val="-"/>
      <w:lvlJc w:val="left"/>
      <w:pPr>
        <w:ind w:left="1078" w:hanging="360"/>
      </w:pPr>
      <w:rPr>
        <w:rFonts w:ascii="Verdana" w:cs="Verdana" w:eastAsia="Verdana" w:hAnsi="Verdana"/>
        <w:color w:val="000000"/>
        <w:sz w:val="16"/>
        <w:szCs w:val="16"/>
        <w:vertAlign w:val="baseline"/>
      </w:rPr>
    </w:lvl>
    <w:lvl w:ilvl="1">
      <w:start w:val="1"/>
      <w:numFmt w:val="bullet"/>
      <w:lvlText w:val="o"/>
      <w:lvlJc w:val="left"/>
      <w:pPr>
        <w:ind w:left="1798" w:hanging="360"/>
      </w:pPr>
      <w:rPr>
        <w:rFonts w:ascii="Courier New" w:cs="Courier New" w:eastAsia="Courier New" w:hAnsi="Courier New"/>
        <w:vertAlign w:val="baseline"/>
      </w:rPr>
    </w:lvl>
    <w:lvl w:ilvl="2">
      <w:start w:val="1"/>
      <w:numFmt w:val="bullet"/>
      <w:lvlText w:val="▪"/>
      <w:lvlJc w:val="left"/>
      <w:pPr>
        <w:ind w:left="2518" w:hanging="360"/>
      </w:pPr>
      <w:rPr>
        <w:rFonts w:ascii="Noto Sans Symbols" w:cs="Noto Sans Symbols" w:eastAsia="Noto Sans Symbols" w:hAnsi="Noto Sans Symbols"/>
        <w:vertAlign w:val="baseline"/>
      </w:rPr>
    </w:lvl>
    <w:lvl w:ilvl="3">
      <w:start w:val="1"/>
      <w:numFmt w:val="bullet"/>
      <w:lvlText w:val="●"/>
      <w:lvlJc w:val="left"/>
      <w:pPr>
        <w:ind w:left="3238" w:hanging="360"/>
      </w:pPr>
      <w:rPr>
        <w:rFonts w:ascii="Noto Sans Symbols" w:cs="Noto Sans Symbols" w:eastAsia="Noto Sans Symbols" w:hAnsi="Noto Sans Symbols"/>
        <w:vertAlign w:val="baseline"/>
      </w:rPr>
    </w:lvl>
    <w:lvl w:ilvl="4">
      <w:start w:val="1"/>
      <w:numFmt w:val="bullet"/>
      <w:lvlText w:val="o"/>
      <w:lvlJc w:val="left"/>
      <w:pPr>
        <w:ind w:left="3958" w:hanging="360"/>
      </w:pPr>
      <w:rPr>
        <w:rFonts w:ascii="Courier New" w:cs="Courier New" w:eastAsia="Courier New" w:hAnsi="Courier New"/>
        <w:vertAlign w:val="baseline"/>
      </w:rPr>
    </w:lvl>
    <w:lvl w:ilvl="5">
      <w:start w:val="1"/>
      <w:numFmt w:val="bullet"/>
      <w:lvlText w:val="▪"/>
      <w:lvlJc w:val="left"/>
      <w:pPr>
        <w:ind w:left="4678" w:hanging="360"/>
      </w:pPr>
      <w:rPr>
        <w:rFonts w:ascii="Noto Sans Symbols" w:cs="Noto Sans Symbols" w:eastAsia="Noto Sans Symbols" w:hAnsi="Noto Sans Symbols"/>
        <w:vertAlign w:val="baseline"/>
      </w:rPr>
    </w:lvl>
    <w:lvl w:ilvl="6">
      <w:start w:val="1"/>
      <w:numFmt w:val="bullet"/>
      <w:lvlText w:val="●"/>
      <w:lvlJc w:val="left"/>
      <w:pPr>
        <w:ind w:left="5398" w:hanging="360"/>
      </w:pPr>
      <w:rPr>
        <w:rFonts w:ascii="Noto Sans Symbols" w:cs="Noto Sans Symbols" w:eastAsia="Noto Sans Symbols" w:hAnsi="Noto Sans Symbols"/>
        <w:vertAlign w:val="baseline"/>
      </w:rPr>
    </w:lvl>
    <w:lvl w:ilvl="7">
      <w:start w:val="1"/>
      <w:numFmt w:val="bullet"/>
      <w:lvlText w:val="o"/>
      <w:lvlJc w:val="left"/>
      <w:pPr>
        <w:ind w:left="6118" w:hanging="360"/>
      </w:pPr>
      <w:rPr>
        <w:rFonts w:ascii="Courier New" w:cs="Courier New" w:eastAsia="Courier New" w:hAnsi="Courier New"/>
        <w:vertAlign w:val="baseline"/>
      </w:rPr>
    </w:lvl>
    <w:lvl w:ilvl="8">
      <w:start w:val="1"/>
      <w:numFmt w:val="bullet"/>
      <w:lvlText w:val="▪"/>
      <w:lvlJc w:val="left"/>
      <w:pPr>
        <w:ind w:left="6838"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500" w:hanging="360"/>
      </w:pPr>
      <w:rPr>
        <w:rFonts w:ascii="Noto Sans Symbols" w:cs="Noto Sans Symbols" w:eastAsia="Noto Sans Symbols" w:hAnsi="Noto Sans Symbols"/>
        <w:vertAlign w:val="baseline"/>
      </w:rPr>
    </w:lvl>
    <w:lvl w:ilvl="1">
      <w:start w:val="1"/>
      <w:numFmt w:val="bullet"/>
      <w:lvlText w:val="o"/>
      <w:lvlJc w:val="left"/>
      <w:pPr>
        <w:ind w:left="1220" w:hanging="360"/>
      </w:pPr>
      <w:rPr>
        <w:rFonts w:ascii="Courier New" w:cs="Courier New" w:eastAsia="Courier New" w:hAnsi="Courier New"/>
        <w:vertAlign w:val="baseline"/>
      </w:rPr>
    </w:lvl>
    <w:lvl w:ilvl="2">
      <w:start w:val="1"/>
      <w:numFmt w:val="bullet"/>
      <w:lvlText w:val="▪"/>
      <w:lvlJc w:val="left"/>
      <w:pPr>
        <w:ind w:left="1940" w:hanging="360"/>
      </w:pPr>
      <w:rPr>
        <w:rFonts w:ascii="Noto Sans Symbols" w:cs="Noto Sans Symbols" w:eastAsia="Noto Sans Symbols" w:hAnsi="Noto Sans Symbols"/>
        <w:vertAlign w:val="baseline"/>
      </w:rPr>
    </w:lvl>
    <w:lvl w:ilvl="3">
      <w:start w:val="1"/>
      <w:numFmt w:val="bullet"/>
      <w:lvlText w:val="●"/>
      <w:lvlJc w:val="left"/>
      <w:pPr>
        <w:ind w:left="2660" w:hanging="360"/>
      </w:pPr>
      <w:rPr>
        <w:rFonts w:ascii="Noto Sans Symbols" w:cs="Noto Sans Symbols" w:eastAsia="Noto Sans Symbols" w:hAnsi="Noto Sans Symbols"/>
        <w:vertAlign w:val="baseline"/>
      </w:rPr>
    </w:lvl>
    <w:lvl w:ilvl="4">
      <w:start w:val="1"/>
      <w:numFmt w:val="bullet"/>
      <w:lvlText w:val="o"/>
      <w:lvlJc w:val="left"/>
      <w:pPr>
        <w:ind w:left="3380" w:hanging="360"/>
      </w:pPr>
      <w:rPr>
        <w:rFonts w:ascii="Courier New" w:cs="Courier New" w:eastAsia="Courier New" w:hAnsi="Courier New"/>
        <w:vertAlign w:val="baseline"/>
      </w:rPr>
    </w:lvl>
    <w:lvl w:ilvl="5">
      <w:start w:val="1"/>
      <w:numFmt w:val="bullet"/>
      <w:lvlText w:val="▪"/>
      <w:lvlJc w:val="left"/>
      <w:pPr>
        <w:ind w:left="4100" w:hanging="360"/>
      </w:pPr>
      <w:rPr>
        <w:rFonts w:ascii="Noto Sans Symbols" w:cs="Noto Sans Symbols" w:eastAsia="Noto Sans Symbols" w:hAnsi="Noto Sans Symbols"/>
        <w:vertAlign w:val="baseline"/>
      </w:rPr>
    </w:lvl>
    <w:lvl w:ilvl="6">
      <w:start w:val="1"/>
      <w:numFmt w:val="bullet"/>
      <w:lvlText w:val="●"/>
      <w:lvlJc w:val="left"/>
      <w:pPr>
        <w:ind w:left="4820" w:hanging="360"/>
      </w:pPr>
      <w:rPr>
        <w:rFonts w:ascii="Noto Sans Symbols" w:cs="Noto Sans Symbols" w:eastAsia="Noto Sans Symbols" w:hAnsi="Noto Sans Symbols"/>
        <w:vertAlign w:val="baseline"/>
      </w:rPr>
    </w:lvl>
    <w:lvl w:ilvl="7">
      <w:start w:val="1"/>
      <w:numFmt w:val="bullet"/>
      <w:lvlText w:val="o"/>
      <w:lvlJc w:val="left"/>
      <w:pPr>
        <w:ind w:left="5540" w:hanging="360"/>
      </w:pPr>
      <w:rPr>
        <w:rFonts w:ascii="Courier New" w:cs="Courier New" w:eastAsia="Courier New" w:hAnsi="Courier New"/>
        <w:vertAlign w:val="baseline"/>
      </w:rPr>
    </w:lvl>
    <w:lvl w:ilvl="8">
      <w:start w:val="1"/>
      <w:numFmt w:val="bullet"/>
      <w:lvlText w:val="▪"/>
      <w:lvlJc w:val="left"/>
      <w:pPr>
        <w:ind w:left="62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9" w:lineRule="auto"/>
        <w:ind w:lef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160" w:line="259"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suppressAutoHyphens w:val="0"/>
      <w:spacing w:after="0" w:line="240"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suppressAutoHyphens w:val="0"/>
      <w:spacing w:after="0" w:line="240" w:lineRule="auto"/>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0"/>
      <w:spacing w:after="160" w:line="259" w:lineRule="auto"/>
      <w:ind w:left="720" w:leftChars="-1" w:rightChars="0" w:hanging="1" w:firstLineChars="-1"/>
      <w:contextualSpacing w:val="1"/>
      <w:textDirection w:val="lrTb"/>
      <w:textAlignment w:val="top"/>
      <w:outlineLvl w:val="0"/>
    </w:pPr>
    <w:rPr>
      <w:w w:val="100"/>
      <w:position w:val="-1"/>
      <w:sz w:val="22"/>
      <w:szCs w:val="22"/>
      <w:effect w:val="none"/>
      <w:vertAlign w:val="baseline"/>
      <w:cs w:val="0"/>
      <w:em w:val="none"/>
      <w:lang w:bidi="ar-SA" w:eastAsia="en-US" w:val="es-PE"/>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ícula4-Énfasis4">
    <w:name w:val="Tabla con cuadrícula 4 - Énfasis 4"/>
    <w:basedOn w:val="Tablanormal"/>
    <w:next w:val="Tablaconcuadrícula4-Énfasis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4-Énfasis4"/>
      <w:tblStyleRowBandSize w:val="1"/>
      <w:tblStyleColBandSize w:val="1"/>
      <w:jc w:val="left"/>
      <w:tblBorders>
        <w:top w:color="ffd966" w:space="0" w:sz="4" w:val="single"/>
        <w:left w:color="ffd966" w:space="0" w:sz="4" w:val="single"/>
        <w:bottom w:color="ffd966" w:space="0" w:sz="4" w:val="single"/>
        <w:right w:color="ffd966" w:space="0" w:sz="4" w:val="single"/>
        <w:insideH w:color="ffd966" w:space="0" w:sz="4" w:val="single"/>
        <w:insideV w:color="ffd966" w:space="0" w:sz="4" w:val="single"/>
      </w:tblBorders>
    </w:tblPr>
  </w:style>
  <w:style w:type="paragraph" w:styleId="Sinespaciado">
    <w:name w:val="Sin espaciado"/>
    <w:next w:val="Sinespaciado"/>
    <w:autoRedefine w:val="0"/>
    <w:hidden w:val="0"/>
    <w:qFormat w:val="0"/>
    <w:pPr>
      <w:suppressAutoHyphens w:val="0"/>
      <w:spacing w:line="1" w:lineRule="atLeast"/>
      <w:ind w:left="-1" w:leftChars="-1" w:rightChars="0" w:hanging="1" w:firstLineChars="-1"/>
      <w:textDirection w:val="lrTb"/>
      <w:textAlignment w:val="top"/>
      <w:outlineLvl w:val="0"/>
    </w:pPr>
    <w:rPr>
      <w:w w:val="100"/>
      <w:position w:val="-1"/>
      <w:sz w:val="22"/>
      <w:szCs w:val="22"/>
      <w:effect w:val="none"/>
      <w:vertAlign w:val="baseline"/>
      <w:cs w:val="0"/>
      <w:em w:val="none"/>
      <w:lang w:bidi="ar-SA" w:eastAsia="en-US" w:val="es-P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1" Type="http://schemas.openxmlformats.org/officeDocument/2006/relationships/font" Target="fonts/CenturyGothic-boldItalic.ttf"/><Relationship Id="rId10" Type="http://schemas.openxmlformats.org/officeDocument/2006/relationships/font" Target="fonts/CenturyGothic-italic.ttf"/><Relationship Id="rId9" Type="http://schemas.openxmlformats.org/officeDocument/2006/relationships/font" Target="fonts/CenturyGothic-bold.ttf"/><Relationship Id="rId5" Type="http://schemas.openxmlformats.org/officeDocument/2006/relationships/font" Target="fonts/Baumans-regular.ttf"/><Relationship Id="rId6" Type="http://schemas.openxmlformats.org/officeDocument/2006/relationships/font" Target="fonts/NotoSansSymbols-regular.ttf"/><Relationship Id="rId7" Type="http://schemas.openxmlformats.org/officeDocument/2006/relationships/font" Target="fonts/NotoSansSymbols-bold.ttf"/><Relationship Id="rId8" Type="http://schemas.openxmlformats.org/officeDocument/2006/relationships/font" Target="fonts/CenturyGothic-regular.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28IRPfMNwo1xaoqRvKNvm5pmQ==">CgMxLjA4AHIhMUlkNnhjT1BSSFQza2JtZjlpSFJIUzdLT2QtaGJ5b19B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2023-12-27T19:13:00Z</dcterms:created>
  <dc:creator>roxanac@expriviaviajes.com</dc:creator>
</cp:coreProperties>
</file>