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4" w:hanging="4"/>
        <w:jc w:val="center"/>
        <w:rPr>
          <w:rFonts w:ascii="Baumans" w:cs="Baumans" w:eastAsia="Baumans" w:hAnsi="Baumans"/>
          <w:b w:val="0"/>
          <w:color w:val="a80000"/>
          <w:sz w:val="36"/>
          <w:szCs w:val="36"/>
          <w:vertAlign w:val="baseline"/>
        </w:rPr>
      </w:pPr>
      <w:r w:rsidDel="00000000" w:rsidR="00000000" w:rsidRPr="00000000">
        <w:rPr>
          <w:rtl w:val="0"/>
        </w:rPr>
      </w:r>
    </w:p>
    <w:p w:rsidR="00000000" w:rsidDel="00000000" w:rsidP="00000000" w:rsidRDefault="00000000" w:rsidRPr="00000000" w14:paraId="00000002">
      <w:pPr>
        <w:spacing w:after="0" w:lineRule="auto"/>
        <w:ind w:left="5" w:hanging="5"/>
        <w:jc w:val="center"/>
        <w:rPr>
          <w:rFonts w:ascii="Baumans" w:cs="Baumans" w:eastAsia="Baumans" w:hAnsi="Baumans"/>
          <w:b w:val="0"/>
          <w:color w:val="a80000"/>
          <w:sz w:val="52"/>
          <w:szCs w:val="52"/>
          <w:vertAlign w:val="baseline"/>
        </w:rPr>
      </w:pPr>
      <w:r w:rsidDel="00000000" w:rsidR="00000000" w:rsidRPr="00000000">
        <w:rPr>
          <w:rFonts w:ascii="Baumans" w:cs="Baumans" w:eastAsia="Baumans" w:hAnsi="Baumans"/>
          <w:b w:val="1"/>
          <w:color w:val="a80000"/>
          <w:sz w:val="52"/>
          <w:szCs w:val="52"/>
          <w:vertAlign w:val="baseline"/>
          <w:rtl w:val="0"/>
        </w:rPr>
        <w:t xml:space="preserve">HISTORIA DE DOS EMIRATOS: DUBAI Y ABU DHABI</w:t>
      </w:r>
      <w:r w:rsidDel="00000000" w:rsidR="00000000" w:rsidRPr="00000000">
        <w:rPr>
          <w:rtl w:val="0"/>
        </w:rPr>
      </w:r>
    </w:p>
    <w:p w:rsidR="00000000" w:rsidDel="00000000" w:rsidP="00000000" w:rsidRDefault="00000000" w:rsidRPr="00000000" w14:paraId="00000003">
      <w:pPr>
        <w:ind w:left="0" w:firstLine="0"/>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HASTA ABRIL 2025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SALIDAS: diarias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 días / 04 noches</w:t>
      </w:r>
    </w:p>
    <w:p w:rsidR="00000000" w:rsidDel="00000000" w:rsidP="00000000" w:rsidRDefault="00000000" w:rsidRPr="00000000" w14:paraId="00000006">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7">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8">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9">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A">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B">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C">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D">
      <w:pPr>
        <w:ind w:left="0" w:firstLine="0"/>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INCLUIDOS:</w:t>
      </w:r>
      <w:r w:rsidDel="00000000" w:rsidR="00000000" w:rsidRPr="00000000">
        <w:rPr>
          <w:rtl w:val="0"/>
        </w:rPr>
      </w:r>
    </w:p>
    <w:p w:rsidR="00000000" w:rsidDel="00000000" w:rsidP="00000000" w:rsidRDefault="00000000" w:rsidRPr="00000000" w14:paraId="0000000E">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Traslados Aeropuerto - Hotel – Aeropuerto con asistente de habla hispana. </w:t>
      </w:r>
    </w:p>
    <w:p w:rsidR="00000000" w:rsidDel="00000000" w:rsidP="00000000" w:rsidRDefault="00000000" w:rsidRPr="00000000" w14:paraId="0000000F">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04 noche de alojamiento según hotel elegido.</w:t>
      </w:r>
    </w:p>
    <w:p w:rsidR="00000000" w:rsidDel="00000000" w:rsidP="00000000" w:rsidRDefault="00000000" w:rsidRPr="00000000" w14:paraId="00000010">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Visita de la ciudad clásica de Dubai.</w:t>
      </w:r>
    </w:p>
    <w:p w:rsidR="00000000" w:rsidDel="00000000" w:rsidP="00000000" w:rsidRDefault="00000000" w:rsidRPr="00000000" w14:paraId="00000011">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Safari por el desierto en 4x4 con cena barbacoa (agua y refrescos incluidos) con chofer de habla inglesa. </w:t>
      </w:r>
    </w:p>
    <w:p w:rsidR="00000000" w:rsidDel="00000000" w:rsidP="00000000" w:rsidRDefault="00000000" w:rsidRPr="00000000" w14:paraId="00000012">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Visita de Abu Dhabi city tour con almuerzo con guía de habla hispana. </w:t>
      </w:r>
    </w:p>
    <w:p w:rsidR="00000000" w:rsidDel="00000000" w:rsidP="00000000" w:rsidRDefault="00000000" w:rsidRPr="00000000" w14:paraId="00000013">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Cena en el crucero Dhow con traslados en inglés. </w:t>
      </w:r>
    </w:p>
    <w:p w:rsidR="00000000" w:rsidDel="00000000" w:rsidP="00000000" w:rsidRDefault="00000000" w:rsidRPr="00000000" w14:paraId="00000014">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Guía local de habla hispana durante las visitas. </w:t>
      </w:r>
    </w:p>
    <w:p w:rsidR="00000000" w:rsidDel="00000000" w:rsidP="00000000" w:rsidRDefault="00000000" w:rsidRPr="00000000" w14:paraId="00000015">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16">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NO INCLUIDOS:</w:t>
      </w:r>
      <w:r w:rsidDel="00000000" w:rsidR="00000000" w:rsidRPr="00000000">
        <w:rPr>
          <w:rtl w:val="0"/>
        </w:rPr>
      </w:r>
    </w:p>
    <w:p w:rsidR="00000000" w:rsidDel="00000000" w:rsidP="00000000" w:rsidRDefault="00000000" w:rsidRPr="00000000" w14:paraId="00000017">
      <w:pPr>
        <w:widowControl w:val="0"/>
        <w:spacing w:after="0" w:line="240" w:lineRule="auto"/>
        <w:ind w:left="0" w:firstLine="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8">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Vuelos nacionales o internacionales. </w:t>
      </w:r>
    </w:p>
    <w:p w:rsidR="00000000" w:rsidDel="00000000" w:rsidP="00000000" w:rsidRDefault="00000000" w:rsidRPr="00000000" w14:paraId="00000019">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Impuestos de turismo Dirham por noche. Pago directo en el hotel. </w:t>
      </w:r>
    </w:p>
    <w:p w:rsidR="00000000" w:rsidDel="00000000" w:rsidP="00000000" w:rsidRDefault="00000000" w:rsidRPr="00000000" w14:paraId="0000001A">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Propinas para conductores-maleteros-camareros se pagan directamente.</w:t>
      </w:r>
    </w:p>
    <w:p w:rsidR="00000000" w:rsidDel="00000000" w:rsidP="00000000" w:rsidRDefault="00000000" w:rsidRPr="00000000" w14:paraId="0000001B">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Tours adicionales no mencionados como incluidos.</w:t>
      </w:r>
    </w:p>
    <w:p w:rsidR="00000000" w:rsidDel="00000000" w:rsidP="00000000" w:rsidRDefault="00000000" w:rsidRPr="00000000" w14:paraId="0000001C">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Entradas no indicadas como incluidas.</w:t>
      </w:r>
    </w:p>
    <w:p w:rsidR="00000000" w:rsidDel="00000000" w:rsidP="00000000" w:rsidRDefault="00000000" w:rsidRPr="00000000" w14:paraId="0000001D">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Bebidas en las comidas y comidas extras no indicadas como incluidas. </w:t>
      </w:r>
    </w:p>
    <w:p w:rsidR="00000000" w:rsidDel="00000000" w:rsidP="00000000" w:rsidRDefault="00000000" w:rsidRPr="00000000" w14:paraId="0000001E">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Gastos personales. (Almuerzos no incluidos).</w:t>
      </w:r>
    </w:p>
    <w:p w:rsidR="00000000" w:rsidDel="00000000" w:rsidP="00000000" w:rsidRDefault="00000000" w:rsidRPr="00000000" w14:paraId="0000001F">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Tarjeta de asistencia (cobertura mínima de 30mil Euros).</w:t>
      </w:r>
    </w:p>
    <w:p w:rsidR="00000000" w:rsidDel="00000000" w:rsidP="00000000" w:rsidRDefault="00000000" w:rsidRPr="00000000" w14:paraId="00000020">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Ningún gasto derivado de problemas ajenos a la organización como desastres naturales, accidentes, evacuación médica, cancelación de vuelos, demoras o cambios de horario, causas políticas, huelgas, etc.</w:t>
      </w:r>
    </w:p>
    <w:p w:rsidR="00000000" w:rsidDel="00000000" w:rsidP="00000000" w:rsidRDefault="00000000" w:rsidRPr="00000000" w14:paraId="00000021">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2">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3">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4">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5">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6">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7">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8">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9">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HOTELES PREVISTOS O SIMILARES:</w:t>
      </w:r>
      <w:r w:rsidDel="00000000" w:rsidR="00000000" w:rsidRPr="00000000">
        <w:rPr>
          <w:rtl w:val="0"/>
        </w:rPr>
      </w:r>
    </w:p>
    <w:p w:rsidR="00000000" w:rsidDel="00000000" w:rsidP="00000000" w:rsidRDefault="00000000" w:rsidRPr="00000000" w14:paraId="0000002A">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tbl>
      <w:tblPr>
        <w:tblStyle w:val="Table1"/>
        <w:tblW w:w="7275.0" w:type="dxa"/>
        <w:jc w:val="center"/>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Layout w:type="fixed"/>
        <w:tblLook w:val="0000"/>
      </w:tblPr>
      <w:tblGrid>
        <w:gridCol w:w="1606"/>
        <w:gridCol w:w="2729"/>
        <w:gridCol w:w="2940"/>
        <w:tblGridChange w:id="0">
          <w:tblGrid>
            <w:gridCol w:w="1606"/>
            <w:gridCol w:w="2729"/>
            <w:gridCol w:w="2940"/>
          </w:tblGrid>
        </w:tblGridChange>
      </w:tblGrid>
      <w:tr>
        <w:trPr>
          <w:cantSplit w:val="1"/>
          <w:trHeight w:val="350" w:hRule="atLeast"/>
          <w:tblHeader w:val="0"/>
        </w:trPr>
        <w:tc>
          <w:tcPr>
            <w:vMerge w:val="restart"/>
            <w:tcBorders>
              <w:top w:color="ffc000" w:space="0" w:sz="4" w:val="single"/>
              <w:left w:color="ffc000" w:space="0" w:sz="4" w:val="single"/>
              <w:right w:color="000000" w:space="0" w:sz="0" w:val="nil"/>
            </w:tcBorders>
            <w:shd w:fill="c00000"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CATEGORÍA</w:t>
            </w:r>
            <w:r w:rsidDel="00000000" w:rsidR="00000000" w:rsidRPr="00000000">
              <w:rPr>
                <w:rtl w:val="0"/>
              </w:rPr>
            </w:r>
          </w:p>
        </w:tc>
        <w:tc>
          <w:tcPr>
            <w:gridSpan w:val="2"/>
            <w:tcBorders>
              <w:top w:color="ffc000" w:space="0" w:sz="4" w:val="single"/>
              <w:left w:color="000000" w:space="0" w:sz="0" w:val="nil"/>
              <w:bottom w:color="ffc000" w:space="0" w:sz="4" w:val="single"/>
              <w:right w:color="ffc000" w:space="0" w:sz="4" w:val="single"/>
            </w:tcBorders>
            <w:shd w:fill="c00000" w:val="cle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HOTELES previstos o similares</w:t>
            </w:r>
            <w:r w:rsidDel="00000000" w:rsidR="00000000" w:rsidRPr="00000000">
              <w:rPr>
                <w:rtl w:val="0"/>
              </w:rPr>
            </w:r>
          </w:p>
        </w:tc>
      </w:tr>
      <w:tr>
        <w:trPr>
          <w:cantSplit w:val="1"/>
          <w:trHeight w:val="288" w:hRule="atLeast"/>
          <w:tblHeader w:val="0"/>
        </w:trPr>
        <w:tc>
          <w:tcPr>
            <w:vMerge w:val="continue"/>
            <w:tcBorders>
              <w:top w:color="ffc000" w:space="0" w:sz="4" w:val="single"/>
              <w:left w:color="ffc000" w:space="0" w:sz="4" w:val="single"/>
              <w:right w:color="000000" w:space="0" w:sz="0" w:val="nil"/>
            </w:tcBorders>
            <w:shd w:fill="c00000"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c000" w:space="0" w:sz="4" w:val="single"/>
              <w:left w:color="000000" w:space="0" w:sz="0" w:val="nil"/>
              <w:bottom w:color="ffc000" w:space="0" w:sz="4" w:val="single"/>
              <w:right w:color="ffc000" w:space="0" w:sz="4" w:val="single"/>
            </w:tcBorders>
            <w:shd w:fill="c00000"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DUBAI</w:t>
            </w:r>
            <w:r w:rsidDel="00000000" w:rsidR="00000000" w:rsidRPr="00000000">
              <w:rPr>
                <w:rtl w:val="0"/>
              </w:rPr>
            </w:r>
          </w:p>
        </w:tc>
        <w:tc>
          <w:tcPr>
            <w:tcBorders>
              <w:left w:color="000000" w:space="0" w:sz="0" w:val="nil"/>
              <w:bottom w:color="ffc000" w:space="0" w:sz="4" w:val="single"/>
              <w:right w:color="ffc000" w:space="0" w:sz="4" w:val="single"/>
            </w:tcBorders>
            <w:shd w:fill="c00000"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ABU DHABI</w:t>
            </w: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Ibis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Holiday inn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City max </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NA</w:t>
            </w:r>
          </w:p>
        </w:tc>
      </w:tr>
      <w:tr>
        <w:trPr>
          <w:cantSplit w:val="0"/>
          <w:trHeight w:val="261" w:hRule="atLeast"/>
          <w:tblHeader w:val="0"/>
        </w:trPr>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Signature Tecom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Donatello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Double Tree By Hilton</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Novotel Al Bustan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Tryp by Wyndham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4Sup*</w:t>
            </w:r>
            <w:r w:rsidDel="00000000" w:rsidR="00000000" w:rsidRPr="00000000">
              <w:rPr>
                <w:rtl w:val="0"/>
              </w:rPr>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Hilton Garden Inn Moe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Tryp by Wyndham </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NA</w:t>
            </w:r>
          </w:p>
        </w:tc>
      </w:tr>
      <w:tr>
        <w:trPr>
          <w:cantSplit w:val="0"/>
          <w:trHeight w:val="261" w:hRule="atLeast"/>
          <w:tblHeader w:val="0"/>
        </w:trPr>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Avani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Elite Byblos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Media Rotana </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Millennium Alwahada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Park Rotana </w:t>
            </w:r>
          </w:p>
        </w:tc>
      </w:tr>
      <w:tr>
        <w:trPr>
          <w:cantSplit w:val="0"/>
          <w:trHeight w:val="261" w:hRule="atLeast"/>
          <w:tblHeader w:val="0"/>
        </w:trPr>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5Sup*</w:t>
            </w:r>
            <w:r w:rsidDel="00000000" w:rsidR="00000000" w:rsidRPr="00000000">
              <w:rPr>
                <w:rtl w:val="0"/>
              </w:rPr>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Millennium Plaza Downtown </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NA</w:t>
            </w:r>
          </w:p>
        </w:tc>
      </w:tr>
      <w:tr>
        <w:trPr>
          <w:cantSplit w:val="0"/>
          <w:trHeight w:val="261" w:hRule="atLeast"/>
          <w:tblHeader w:val="0"/>
        </w:trPr>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LUJO</w:t>
            </w:r>
            <w:r w:rsidDel="00000000" w:rsidR="00000000" w:rsidRPr="00000000">
              <w:rPr>
                <w:rtl w:val="0"/>
              </w:rPr>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Indigo Dubai Downtown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Voco Dubai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Paramount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Anantara Downtown </w:t>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NA</w:t>
            </w:r>
          </w:p>
        </w:tc>
      </w:tr>
    </w:tbl>
    <w:p w:rsidR="00000000" w:rsidDel="00000000" w:rsidP="00000000" w:rsidRDefault="00000000" w:rsidRPr="00000000" w14:paraId="00000050">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51">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ITINERARIO DETALLADO:</w:t>
      </w:r>
      <w:r w:rsidDel="00000000" w:rsidR="00000000" w:rsidRPr="00000000">
        <w:rPr>
          <w:rtl w:val="0"/>
        </w:rPr>
      </w:r>
    </w:p>
    <w:p w:rsidR="00000000" w:rsidDel="00000000" w:rsidP="00000000" w:rsidRDefault="00000000" w:rsidRPr="00000000" w14:paraId="00000052">
      <w:pPr>
        <w:spacing w:after="0" w:line="240" w:lineRule="auto"/>
        <w:ind w:left="0" w:hanging="2"/>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3">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 DUBAI</w:t>
      </w:r>
      <w:r w:rsidDel="00000000" w:rsidR="00000000" w:rsidRPr="00000000">
        <w:rPr>
          <w:rtl w:val="0"/>
        </w:rPr>
      </w:r>
    </w:p>
    <w:p w:rsidR="00000000" w:rsidDel="00000000" w:rsidP="00000000" w:rsidRDefault="00000000" w:rsidRPr="00000000" w14:paraId="00000054">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Llegada al aeropuerto de Dubái, asistencia de habla hispana y traslado al hotel para el alojamiento.</w:t>
      </w:r>
    </w:p>
    <w:p w:rsidR="00000000" w:rsidDel="00000000" w:rsidP="00000000" w:rsidRDefault="00000000" w:rsidRPr="00000000" w14:paraId="0000005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56">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2: DUBAI</w:t>
      </w:r>
      <w:r w:rsidDel="00000000" w:rsidR="00000000" w:rsidRPr="00000000">
        <w:rPr>
          <w:rtl w:val="0"/>
        </w:rPr>
      </w:r>
    </w:p>
    <w:p w:rsidR="00000000" w:rsidDel="00000000" w:rsidP="00000000" w:rsidRDefault="00000000" w:rsidRPr="00000000" w14:paraId="00000057">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después Iniciamos nuestro recorrido con la parte antigua de la ciudad, llegaremos a la zona de Bastakiya en donde se podrán observar la forma de vida de los habitantes del país en tiempos antiguos. Luego subirá a bordo de un barco tradicional Abra para atravesar la ensenada y visitar el mercado de especias y el zoco del oro. Usted puede perderse en las callejuelas donde se mezclan los aromas de las especias traídas de varios puntos de la región, usted podrá comprar también recuerdo de su viaje a los mejores precios. En el mercado de oro encontrará hermosas joyas, piedras preciosas y semi preciosas, diseños en oro, plata y platino. Podremos tomar fotos del anillo de oro más grande del mundo. Haremos una parada para tomar fotos en el único hotel de 7 estrellas del mundo Burj el Arab. Traslado de regreso al hotel. Por la noche, tenemos cena a bordo de un DHOW de madera decorado tradicionalmente mientras navega por la Ensenada de Dubai bajo la luz de la luna. Podrá apreciar la verdadera belleza de la arquitectura histórica y moderna de la ciudad a esta hora de la noche. Regreso al hotel.</w:t>
      </w:r>
    </w:p>
    <w:p w:rsidR="00000000" w:rsidDel="00000000" w:rsidP="00000000" w:rsidRDefault="00000000" w:rsidRPr="00000000" w14:paraId="00000058">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9">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3: DUBAI</w:t>
      </w:r>
      <w:r w:rsidDel="00000000" w:rsidR="00000000" w:rsidRPr="00000000">
        <w:rPr>
          <w:rtl w:val="0"/>
        </w:rPr>
      </w:r>
    </w:p>
    <w:p w:rsidR="00000000" w:rsidDel="00000000" w:rsidP="00000000" w:rsidRDefault="00000000" w:rsidRPr="00000000" w14:paraId="0000005A">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Mañana libre para actividades opcionales. Por la tarde salida desde el lobby del hotel en coche 4X4 hacia el desierto donde seremos participes de una emocionante experiencia con nuestro chofer que nos mostrará sus habilidades al volante surfeando por las dunas. Después de una parada para ver la puesta del sol llegaremos al campamento donde disfrutaremos de una tradicional noche árabe y finalmente veremos un espectáculo de danza del vientre y tannoura.</w:t>
      </w:r>
    </w:p>
    <w:p w:rsidR="00000000" w:rsidDel="00000000" w:rsidP="00000000" w:rsidRDefault="00000000" w:rsidRPr="00000000" w14:paraId="0000005B">
      <w:pPr>
        <w:spacing w:after="0" w:lineRule="auto"/>
        <w:ind w:left="0"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C">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D">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E">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F">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0">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1">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4: DUBAI</w:t>
      </w:r>
      <w:r w:rsidDel="00000000" w:rsidR="00000000" w:rsidRPr="00000000">
        <w:rPr>
          <w:rtl w:val="0"/>
        </w:rPr>
      </w:r>
    </w:p>
    <w:p w:rsidR="00000000" w:rsidDel="00000000" w:rsidP="00000000" w:rsidRDefault="00000000" w:rsidRPr="00000000" w14:paraId="00000062">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después empezamos nuestra visita para ir a Abu Dhabi, que es la capital de los EAU, una de las ciudades más bonitas de la región, para llegar a esta Hermosa ciudad tenemos 2 horas de camino desde Dubái, pasando por Jebel Ali, que es uno de los puertos más grandes del mundo. Abu Dhabi está compuesto por la parte continental y también por varias islas, nuestra primera parada es en la gran mezquita de Sheik Zayed, inaugurada en el año 2007 esta pieza de arte es considerada actualmente como uno de los 10 lugares turísticos más visitados en todo el mundo. Su color blanco, lagos artificiales, decoración en mármol y cristales hacen de este un lugar mágico y espiritual. Entre los lugares más importantes a visitar en Abu Dhabi tenemos la plaza de la Unión, el Emirates Palace (por fuera), el Palacio Presidencial (por fuera), la aldea de la cultura. Hacemos una parada para tomar el Almuerzo en un restaurante local. por supuesto la Isla de Yas donde se encuentra el circuito de Yas Marina, el parque Ferrari, el parque acuático de Yas y el parque de atracciones Warner Bros. Regreso a Dubái.</w:t>
      </w:r>
    </w:p>
    <w:p w:rsidR="00000000" w:rsidDel="00000000" w:rsidP="00000000" w:rsidRDefault="00000000" w:rsidRPr="00000000" w14:paraId="00000063">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4">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5: DUBAI</w:t>
      </w:r>
      <w:r w:rsidDel="00000000" w:rsidR="00000000" w:rsidRPr="00000000">
        <w:rPr>
          <w:rtl w:val="0"/>
        </w:rPr>
      </w:r>
    </w:p>
    <w:p w:rsidR="00000000" w:rsidDel="00000000" w:rsidP="00000000" w:rsidRDefault="00000000" w:rsidRPr="00000000" w14:paraId="0000006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Fin de servicios y Traslado del hotel al aeropuerto de Dubai.</w:t>
      </w:r>
    </w:p>
    <w:p w:rsidR="00000000" w:rsidDel="00000000" w:rsidP="00000000" w:rsidRDefault="00000000" w:rsidRPr="00000000" w14:paraId="00000066">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67">
      <w:pPr>
        <w:spacing w:after="0" w:lineRule="auto"/>
        <w:ind w:firstLine="0"/>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Fin de los servicios.</w:t>
      </w:r>
      <w:r w:rsidDel="00000000" w:rsidR="00000000" w:rsidRPr="00000000">
        <w:rPr>
          <w:rtl w:val="0"/>
        </w:rPr>
      </w:r>
    </w:p>
    <w:p w:rsidR="00000000" w:rsidDel="00000000" w:rsidP="00000000" w:rsidRDefault="00000000" w:rsidRPr="00000000" w14:paraId="00000068">
      <w:pPr>
        <w:spacing w:after="0" w:lineRule="auto"/>
        <w:ind w:left="0" w:firstLine="0"/>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color w:val="ff0000"/>
          <w:vertAlign w:val="baseline"/>
          <w:rtl w:val="0"/>
        </w:rPr>
        <w:t xml:space="preserve">*</w:t>
      </w:r>
      <w:r w:rsidDel="00000000" w:rsidR="00000000" w:rsidRPr="00000000">
        <w:rPr>
          <w:rFonts w:ascii="Century Gothic" w:cs="Century Gothic" w:eastAsia="Century Gothic" w:hAnsi="Century Gothic"/>
          <w:b w:val="1"/>
          <w:color w:val="ff0000"/>
          <w:sz w:val="18"/>
          <w:szCs w:val="18"/>
          <w:vertAlign w:val="baseline"/>
          <w:rtl w:val="0"/>
        </w:rPr>
        <w:t xml:space="preserve"> </w:t>
      </w:r>
      <w:r w:rsidDel="00000000" w:rsidR="00000000" w:rsidRPr="00000000">
        <w:rPr>
          <w:rFonts w:ascii="Century Gothic" w:cs="Century Gothic" w:eastAsia="Century Gothic" w:hAnsi="Century Gothic"/>
          <w:b w:val="1"/>
          <w:sz w:val="18"/>
          <w:szCs w:val="18"/>
          <w:vertAlign w:val="baseline"/>
          <w:rtl w:val="0"/>
        </w:rPr>
        <w:t xml:space="preserve">Nota:</w:t>
      </w:r>
      <w:r w:rsidDel="00000000" w:rsidR="00000000" w:rsidRPr="00000000">
        <w:rPr>
          <w:rtl w:val="0"/>
        </w:rPr>
      </w:r>
    </w:p>
    <w:p w:rsidR="00000000" w:rsidDel="00000000" w:rsidP="00000000" w:rsidRDefault="00000000" w:rsidRPr="00000000" w14:paraId="00000069">
      <w:pPr>
        <w:numPr>
          <w:ilvl w:val="0"/>
          <w:numId w:val="3"/>
        </w:numPr>
        <w:spacing w:after="0" w:lineRule="auto"/>
        <w:ind w:left="720" w:hanging="360"/>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color w:val="ff0000"/>
          <w:sz w:val="18"/>
          <w:szCs w:val="18"/>
          <w:highlight w:val="yellow"/>
          <w:vertAlign w:val="baseline"/>
          <w:rtl w:val="0"/>
        </w:rPr>
        <w:t xml:space="preserve">El orden de las visitas puede variar en función del día de salida manteniendo las visitas programadas.</w:t>
      </w:r>
      <w:r w:rsidDel="00000000" w:rsidR="00000000" w:rsidRPr="00000000">
        <w:rPr>
          <w:rtl w:val="0"/>
        </w:rPr>
      </w:r>
    </w:p>
    <w:p w:rsidR="00000000" w:rsidDel="00000000" w:rsidP="00000000" w:rsidRDefault="00000000" w:rsidRPr="00000000" w14:paraId="0000006A">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6B">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PRECIOS Y FECHAS APLICABLES:</w:t>
      </w:r>
      <w:r w:rsidDel="00000000" w:rsidR="00000000" w:rsidRPr="00000000">
        <w:rPr>
          <w:rtl w:val="0"/>
        </w:rPr>
      </w:r>
    </w:p>
    <w:p w:rsidR="00000000" w:rsidDel="00000000" w:rsidP="00000000" w:rsidRDefault="00000000" w:rsidRPr="00000000" w14:paraId="0000006C">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tbl>
      <w:tblPr>
        <w:tblStyle w:val="Table2"/>
        <w:tblpPr w:leftFromText="141" w:rightFromText="141" w:topFromText="0" w:bottomFromText="0" w:vertAnchor="text" w:horzAnchor="text" w:tblpX="0" w:tblpY="240"/>
        <w:tblW w:w="10272.0" w:type="dxa"/>
        <w:jc w:val="left"/>
        <w:tblInd w:w="-100.0" w:type="dxa"/>
        <w:tblLayout w:type="fixed"/>
        <w:tblLook w:val="0000"/>
      </w:tblPr>
      <w:tblGrid>
        <w:gridCol w:w="1660"/>
        <w:gridCol w:w="1275"/>
        <w:gridCol w:w="1276"/>
        <w:gridCol w:w="1418"/>
        <w:gridCol w:w="1514"/>
        <w:gridCol w:w="1562"/>
        <w:gridCol w:w="1567"/>
        <w:tblGridChange w:id="0">
          <w:tblGrid>
            <w:gridCol w:w="1660"/>
            <w:gridCol w:w="1275"/>
            <w:gridCol w:w="1276"/>
            <w:gridCol w:w="1418"/>
            <w:gridCol w:w="1514"/>
            <w:gridCol w:w="1562"/>
            <w:gridCol w:w="1567"/>
          </w:tblGrid>
        </w:tblGridChange>
      </w:tblGrid>
      <w:tr>
        <w:trPr>
          <w:cantSplit w:val="0"/>
          <w:trHeight w:val="194" w:hRule="atLeast"/>
          <w:tblHeader w:val="0"/>
        </w:trPr>
        <w:tc>
          <w:tcPr>
            <w:gridSpan w:val="7"/>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6D">
            <w:pPr>
              <w:spacing w:after="0" w:line="240" w:lineRule="auto"/>
              <w:ind w:left="0" w:hanging="2"/>
              <w:jc w:val="center"/>
              <w:rPr>
                <w:rFonts w:ascii="Century Gothic" w:cs="Century Gothic" w:eastAsia="Century Gothic" w:hAnsi="Century Gothic"/>
                <w:b w:val="0"/>
                <w:color w:val="9a0000"/>
                <w:vertAlign w:val="baseline"/>
              </w:rPr>
            </w:pPr>
            <w:r w:rsidDel="00000000" w:rsidR="00000000" w:rsidRPr="00000000">
              <w:rPr>
                <w:rFonts w:ascii="Century Gothic" w:cs="Century Gothic" w:eastAsia="Century Gothic" w:hAnsi="Century Gothic"/>
                <w:b w:val="1"/>
                <w:color w:val="9a0000"/>
                <w:vertAlign w:val="baseline"/>
                <w:rtl w:val="0"/>
              </w:rPr>
              <w:t xml:space="preserve">PRECIOS EN DÓLARES AMERICANOS-01/10/2024 AL 30/04/2025</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74">
            <w:pPr>
              <w:spacing w:after="0" w:line="240" w:lineRule="auto"/>
              <w:ind w:left="0" w:hanging="2"/>
              <w:jc w:val="center"/>
              <w:rPr>
                <w:rFonts w:ascii="Century Gothic" w:cs="Century Gothic" w:eastAsia="Century Gothic" w:hAnsi="Century Gothic"/>
                <w:b w:val="0"/>
                <w:color w:val="080808"/>
                <w:vertAlign w:val="baseline"/>
              </w:rPr>
            </w:pPr>
            <w:r w:rsidDel="00000000" w:rsidR="00000000" w:rsidRPr="00000000">
              <w:rPr>
                <w:rFonts w:ascii="Century Gothic" w:cs="Century Gothic" w:eastAsia="Century Gothic" w:hAnsi="Century Gothic"/>
                <w:b w:val="1"/>
                <w:color w:val="080808"/>
                <w:rtl w:val="0"/>
              </w:rPr>
              <w:t xml:space="preserve">CATEGORÍA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75">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76">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77">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78">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79">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7A">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Lujo</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B">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sz w:val="18"/>
                <w:szCs w:val="18"/>
                <w:vertAlign w:val="baseline"/>
                <w:rtl w:val="0"/>
              </w:rPr>
              <w:t xml:space="preserve">2 PASAJEROS POR PRECIO DE UNO EN HAB DOBLE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C">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US$ 1050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US$ 1290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E">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US$ 1350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F">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US$ 1390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0">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US$ 1615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1">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US$ 1830</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2">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SIMPLE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3">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US$ 805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4">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US$ 910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5">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US$ 965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86">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US$ 1045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87">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US$ 1255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88">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US$ 1475</w:t>
            </w:r>
            <w:r w:rsidDel="00000000" w:rsidR="00000000" w:rsidRPr="00000000">
              <w:rPr>
                <w:rtl w:val="0"/>
              </w:rPr>
            </w:r>
          </w:p>
        </w:tc>
      </w:tr>
      <w:tr>
        <w:trPr>
          <w:cantSplit w:val="0"/>
          <w:trHeight w:val="15" w:hRule="atLeast"/>
          <w:tblHeader w:val="0"/>
        </w:trPr>
        <w:tc>
          <w:tcPr>
            <w:gridSpan w:val="7"/>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089">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10% incluido IGV + Desde US$ 10.00 incentivo por pasajero</w:t>
            </w:r>
            <w:r w:rsidDel="00000000" w:rsidR="00000000" w:rsidRPr="00000000">
              <w:rPr>
                <w:rtl w:val="0"/>
              </w:rPr>
            </w:r>
          </w:p>
          <w:p w:rsidR="00000000" w:rsidDel="00000000" w:rsidP="00000000" w:rsidRDefault="00000000" w:rsidRPr="00000000" w14:paraId="0000008A">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23 setiembre 2024.  US$ 1.00 = S/.  4.10</w:t>
            </w:r>
            <w:r w:rsidDel="00000000" w:rsidR="00000000" w:rsidRPr="00000000">
              <w:rPr>
                <w:rtl w:val="0"/>
              </w:rPr>
            </w:r>
          </w:p>
          <w:p w:rsidR="00000000" w:rsidDel="00000000" w:rsidP="00000000" w:rsidRDefault="00000000" w:rsidRPr="00000000" w14:paraId="0000008B">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92">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3">
      <w:pPr>
        <w:numPr>
          <w:ilvl w:val="0"/>
          <w:numId w:val="10"/>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En caso de cancelación dentro de los 45 días previos al viaje, se facturará el 100% de gastos.</w:t>
      </w:r>
      <w:r w:rsidDel="00000000" w:rsidR="00000000" w:rsidRPr="00000000">
        <w:rPr>
          <w:rtl w:val="0"/>
        </w:rPr>
      </w:r>
    </w:p>
    <w:p w:rsidR="00000000" w:rsidDel="00000000" w:rsidP="00000000" w:rsidRDefault="00000000" w:rsidRPr="00000000" w14:paraId="00000094">
      <w:pPr>
        <w:numPr>
          <w:ilvl w:val="0"/>
          <w:numId w:val="10"/>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Previo a los 45 días antes del viaje, se aceptarán anulaciones únicamente con sustento y/o documentación válida en base a los acuerdos comerciales con los socios estratégicos involucrados.</w:t>
      </w:r>
      <w:r w:rsidDel="00000000" w:rsidR="00000000" w:rsidRPr="00000000">
        <w:rPr>
          <w:rtl w:val="0"/>
        </w:rPr>
      </w:r>
    </w:p>
    <w:p w:rsidR="00000000" w:rsidDel="00000000" w:rsidP="00000000" w:rsidRDefault="00000000" w:rsidRPr="00000000" w14:paraId="00000095">
      <w:pPr>
        <w:numPr>
          <w:ilvl w:val="0"/>
          <w:numId w:val="10"/>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Los PREPAGOS NO son REEMBOLSABLES bajo ninguna razón, motivo o circunstancia.</w:t>
      </w:r>
      <w:r w:rsidDel="00000000" w:rsidR="00000000" w:rsidRPr="00000000">
        <w:rPr>
          <w:rtl w:val="0"/>
        </w:rPr>
      </w:r>
    </w:p>
    <w:p w:rsidR="00000000" w:rsidDel="00000000" w:rsidP="00000000" w:rsidRDefault="00000000" w:rsidRPr="00000000" w14:paraId="00000096">
      <w:pPr>
        <w:numPr>
          <w:ilvl w:val="0"/>
          <w:numId w:val="10"/>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Cupos y tarifas sujetos a disponibilidad. Consultar.</w:t>
      </w:r>
      <w:r w:rsidDel="00000000" w:rsidR="00000000" w:rsidRPr="00000000">
        <w:rPr>
          <w:rtl w:val="0"/>
        </w:rPr>
      </w:r>
    </w:p>
    <w:p w:rsidR="00000000" w:rsidDel="00000000" w:rsidP="00000000" w:rsidRDefault="00000000" w:rsidRPr="00000000" w14:paraId="00000097">
      <w:pPr>
        <w:spacing w:after="0" w:lineRule="auto"/>
        <w:ind w:left="720" w:firstLine="0"/>
        <w:rPr>
          <w:rFonts w:ascii="Century Gothic" w:cs="Century Gothic" w:eastAsia="Century Gothic" w:hAnsi="Century Gothic"/>
          <w:b w:val="0"/>
          <w:color w:val="990000"/>
          <w:sz w:val="16"/>
          <w:szCs w:val="16"/>
          <w:vertAlign w:val="baseline"/>
        </w:rPr>
      </w:pPr>
      <w:r w:rsidDel="00000000" w:rsidR="00000000" w:rsidRPr="00000000">
        <w:rPr>
          <w:rtl w:val="0"/>
        </w:rPr>
      </w:r>
    </w:p>
    <w:p w:rsidR="00000000" w:rsidDel="00000000" w:rsidP="00000000" w:rsidRDefault="00000000" w:rsidRPr="00000000" w14:paraId="00000098">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99">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9A">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9B">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9C">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9D">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9E">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9F">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A0">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SUPLEMENTOS EN FECHAS FESTIVAS:</w:t>
      </w:r>
      <w:r w:rsidDel="00000000" w:rsidR="00000000" w:rsidRPr="00000000">
        <w:rPr>
          <w:rtl w:val="0"/>
        </w:rPr>
      </w:r>
    </w:p>
    <w:tbl>
      <w:tblPr>
        <w:tblStyle w:val="Table3"/>
        <w:tblpPr w:leftFromText="141" w:rightFromText="141" w:topFromText="0" w:bottomFromText="0" w:vertAnchor="text" w:horzAnchor="text" w:tblpX="48.99999999999977" w:tblpY="240"/>
        <w:tblW w:w="8406.0" w:type="dxa"/>
        <w:jc w:val="left"/>
        <w:tblInd w:w="-100.0" w:type="dxa"/>
        <w:tblLayout w:type="fixed"/>
        <w:tblLook w:val="0000"/>
      </w:tblPr>
      <w:tblGrid>
        <w:gridCol w:w="4153"/>
        <w:gridCol w:w="1418"/>
        <w:gridCol w:w="1417"/>
        <w:gridCol w:w="1418"/>
        <w:tblGridChange w:id="0">
          <w:tblGrid>
            <w:gridCol w:w="4153"/>
            <w:gridCol w:w="1418"/>
            <w:gridCol w:w="1417"/>
            <w:gridCol w:w="1418"/>
          </w:tblGrid>
        </w:tblGridChange>
      </w:tblGrid>
      <w:tr>
        <w:trPr>
          <w:cantSplit w:val="0"/>
          <w:trHeight w:val="25" w:hRule="atLeast"/>
          <w:tblHeader w:val="0"/>
        </w:trPr>
        <w:tc>
          <w:tcPr>
            <w:gridSpan w:val="4"/>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1">
            <w:pPr>
              <w:spacing w:after="0" w:line="240" w:lineRule="auto"/>
              <w:ind w:left="0" w:hanging="2"/>
              <w:jc w:val="center"/>
              <w:rPr>
                <w:rFonts w:ascii="Century Gothic" w:cs="Century Gothic" w:eastAsia="Century Gothic" w:hAnsi="Century Gothic"/>
                <w:b w:val="0"/>
                <w:color w:val="9a0000"/>
                <w:sz w:val="18"/>
                <w:szCs w:val="18"/>
                <w:vertAlign w:val="baseline"/>
              </w:rPr>
            </w:pPr>
            <w:r w:rsidDel="00000000" w:rsidR="00000000" w:rsidRPr="00000000">
              <w:rPr>
                <w:rFonts w:ascii="Century Gothic" w:cs="Century Gothic" w:eastAsia="Century Gothic" w:hAnsi="Century Gothic"/>
                <w:b w:val="1"/>
                <w:color w:val="9a0000"/>
                <w:sz w:val="18"/>
                <w:szCs w:val="18"/>
                <w:vertAlign w:val="baseline"/>
                <w:rtl w:val="0"/>
              </w:rPr>
              <w:t xml:space="preserve">PRECIOS POR PERSONA EN DÓLARES AMERICANOS POR HABITACIÓN/ NOCHE</w:t>
            </w:r>
            <w:r w:rsidDel="00000000" w:rsidR="00000000" w:rsidRPr="00000000">
              <w:rPr>
                <w:rtl w:val="0"/>
              </w:rPr>
            </w:r>
          </w:p>
        </w:tc>
      </w:tr>
      <w:tr>
        <w:trPr>
          <w:cantSplit w:val="0"/>
          <w:trHeight w:val="145"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5">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EVENTO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6">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A7">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8">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5* </w:t>
            </w:r>
            <w:r w:rsidDel="00000000" w:rsidR="00000000" w:rsidRPr="00000000">
              <w:rPr>
                <w:rtl w:val="0"/>
              </w:rPr>
            </w:r>
          </w:p>
        </w:tc>
      </w:tr>
      <w:tr>
        <w:trPr>
          <w:cantSplit w:val="0"/>
          <w:trHeight w:val="144"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Eid Al Fitr: 09/ 04/ 2024- 12/ 04/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B">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C">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Eid Al Adha: 16/ 06/ 2024- 19/ 06/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F">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0">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Big 5 Global: 11/ 2024- 29/ 11/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2">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3">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New Year: 24/ 12/ 2024- 03/ 01/ 2024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6">
            <w:pPr>
              <w:spacing w:after="0" w:line="240" w:lineRule="auto"/>
              <w:ind w:left="0" w:hanging="2"/>
              <w:jc w:val="center"/>
              <w:rPr>
                <w:rFonts w:ascii="Century Gothic" w:cs="Century Gothic" w:eastAsia="Century Gothic" w:hAnsi="Century Gothic"/>
                <w:b w:val="0"/>
                <w:color w:val="ff0000"/>
                <w:sz w:val="18"/>
                <w:szCs w:val="18"/>
                <w:vertAlign w:val="baseline"/>
              </w:rPr>
            </w:pPr>
            <w:r w:rsidDel="00000000" w:rsidR="00000000" w:rsidRPr="00000000">
              <w:rPr>
                <w:rFonts w:ascii="Century Gothic" w:cs="Century Gothic" w:eastAsia="Century Gothic" w:hAnsi="Century Gothic"/>
                <w:b w:val="1"/>
                <w:color w:val="ff0000"/>
                <w:sz w:val="18"/>
                <w:szCs w:val="18"/>
                <w:vertAlign w:val="baseline"/>
                <w:rtl w:val="0"/>
              </w:rPr>
              <w:t xml:space="preserve">CONSULTAR TARIFAS</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Arab Health: 27/ 01/ 2025- 31/ 01/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B">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C">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Gulf Food: 20/ 02/ 2025- 25/ 02/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F">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0">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4" w:hRule="atLeast"/>
          <w:tblHeader w:val="0"/>
        </w:trPr>
        <w:tc>
          <w:tcPr>
            <w:gridSpan w:val="4"/>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0C1">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i w:val="1"/>
                <w:color w:val="990000"/>
                <w:sz w:val="18"/>
                <w:szCs w:val="18"/>
                <w:vertAlign w:val="baseline"/>
                <w:rtl w:val="0"/>
              </w:rPr>
              <w:t xml:space="preserve">Comisión: 10% incluido IGV por habitación/noche</w:t>
            </w:r>
            <w:r w:rsidDel="00000000" w:rsidR="00000000" w:rsidRPr="00000000">
              <w:rPr>
                <w:rtl w:val="0"/>
              </w:rPr>
            </w:r>
          </w:p>
          <w:p w:rsidR="00000000" w:rsidDel="00000000" w:rsidP="00000000" w:rsidRDefault="00000000" w:rsidRPr="00000000" w14:paraId="000000C2">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18 de Julio 2024.  US$ 1.00 = S/.  4.10</w:t>
            </w:r>
            <w:r w:rsidDel="00000000" w:rsidR="00000000" w:rsidRPr="00000000">
              <w:rPr>
                <w:rtl w:val="0"/>
              </w:rPr>
            </w:r>
          </w:p>
          <w:p w:rsidR="00000000" w:rsidDel="00000000" w:rsidP="00000000" w:rsidRDefault="00000000" w:rsidRPr="00000000" w14:paraId="000000C3">
            <w:pPr>
              <w:spacing w:after="0" w:line="240" w:lineRule="auto"/>
              <w:ind w:left="0" w:hanging="2"/>
              <w:jc w:val="center"/>
              <w:rPr>
                <w:rFonts w:ascii="Century Gothic" w:cs="Century Gothic" w:eastAsia="Century Gothic" w:hAnsi="Century Gothic"/>
                <w:b w:val="0"/>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C7">
      <w:pPr>
        <w:shd w:fill="ffffff" w:val="clear"/>
        <w:spacing w:after="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C8">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NOCHES ADICIONALES:</w:t>
      </w:r>
      <w:r w:rsidDel="00000000" w:rsidR="00000000" w:rsidRPr="00000000">
        <w:rPr>
          <w:rtl w:val="0"/>
        </w:rPr>
      </w:r>
    </w:p>
    <w:tbl>
      <w:tblPr>
        <w:tblStyle w:val="Table4"/>
        <w:tblpPr w:leftFromText="141" w:rightFromText="141" w:topFromText="0" w:bottomFromText="0" w:vertAnchor="text" w:horzAnchor="text" w:tblpX="0" w:tblpY="240"/>
        <w:tblW w:w="10272.0" w:type="dxa"/>
        <w:jc w:val="left"/>
        <w:tblInd w:w="-100.0" w:type="dxa"/>
        <w:tblLayout w:type="fixed"/>
        <w:tblLook w:val="0000"/>
      </w:tblPr>
      <w:tblGrid>
        <w:gridCol w:w="1660"/>
        <w:gridCol w:w="1275"/>
        <w:gridCol w:w="1276"/>
        <w:gridCol w:w="1418"/>
        <w:gridCol w:w="1514"/>
        <w:gridCol w:w="1562"/>
        <w:gridCol w:w="1567"/>
        <w:tblGridChange w:id="0">
          <w:tblGrid>
            <w:gridCol w:w="1660"/>
            <w:gridCol w:w="1275"/>
            <w:gridCol w:w="1276"/>
            <w:gridCol w:w="1418"/>
            <w:gridCol w:w="1514"/>
            <w:gridCol w:w="1562"/>
            <w:gridCol w:w="1567"/>
          </w:tblGrid>
        </w:tblGridChange>
      </w:tblGrid>
      <w:tr>
        <w:trPr>
          <w:cantSplit w:val="0"/>
          <w:trHeight w:val="194" w:hRule="atLeast"/>
          <w:tblHeader w:val="0"/>
        </w:trPr>
        <w:tc>
          <w:tcPr>
            <w:gridSpan w:val="7"/>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C9">
            <w:pPr>
              <w:spacing w:after="0" w:line="240" w:lineRule="auto"/>
              <w:ind w:left="0" w:hanging="2"/>
              <w:jc w:val="center"/>
              <w:rPr>
                <w:rFonts w:ascii="Century Gothic" w:cs="Century Gothic" w:eastAsia="Century Gothic" w:hAnsi="Century Gothic"/>
                <w:b w:val="0"/>
                <w:color w:val="9a0000"/>
                <w:vertAlign w:val="baseline"/>
              </w:rPr>
            </w:pPr>
            <w:r w:rsidDel="00000000" w:rsidR="00000000" w:rsidRPr="00000000">
              <w:rPr>
                <w:rFonts w:ascii="Century Gothic" w:cs="Century Gothic" w:eastAsia="Century Gothic" w:hAnsi="Century Gothic"/>
                <w:b w:val="1"/>
                <w:color w:val="9a0000"/>
                <w:vertAlign w:val="baseline"/>
                <w:rtl w:val="0"/>
              </w:rPr>
              <w:t xml:space="preserve">PRECIOS POR PERSONA/ NOCHE EN DÓLARES AMERICANOS</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D0">
            <w:pPr>
              <w:spacing w:after="0" w:line="240" w:lineRule="auto"/>
              <w:ind w:left="0" w:hanging="2"/>
              <w:jc w:val="center"/>
              <w:rPr>
                <w:rFonts w:ascii="Century Gothic" w:cs="Century Gothic" w:eastAsia="Century Gothic" w:hAnsi="Century Gothic"/>
                <w:b w:val="0"/>
                <w:color w:val="080808"/>
                <w:vertAlign w:val="baseline"/>
              </w:rPr>
            </w:pPr>
            <w:r w:rsidDel="00000000" w:rsidR="00000000" w:rsidRPr="00000000">
              <w:rPr>
                <w:rFonts w:ascii="Century Gothic" w:cs="Century Gothic" w:eastAsia="Century Gothic" w:hAnsi="Century Gothic"/>
                <w:b w:val="1"/>
                <w:color w:val="080808"/>
                <w:vertAlign w:val="baseline"/>
                <w:rtl w:val="0"/>
              </w:rPr>
              <w:t xml:space="preserve">TEMPORADA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D1">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D2">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D3">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D4">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D5">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D6">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Lujo</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7">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ALTA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8">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9">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A">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B">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C">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DD">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US$ 135</w:t>
            </w:r>
            <w:r w:rsidDel="00000000" w:rsidR="00000000" w:rsidRPr="00000000">
              <w:rPr>
                <w:rtl w:val="0"/>
              </w:rPr>
            </w:r>
          </w:p>
        </w:tc>
      </w:tr>
      <w:tr>
        <w:trPr>
          <w:cantSplit w:val="0"/>
          <w:trHeight w:val="15" w:hRule="atLeast"/>
          <w:tblHeader w:val="0"/>
        </w:trPr>
        <w:tc>
          <w:tcPr>
            <w:gridSpan w:val="7"/>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0DE">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10% incluido IGV por pasajero</w:t>
            </w:r>
            <w:r w:rsidDel="00000000" w:rsidR="00000000" w:rsidRPr="00000000">
              <w:rPr>
                <w:rtl w:val="0"/>
              </w:rPr>
            </w:r>
          </w:p>
          <w:p w:rsidR="00000000" w:rsidDel="00000000" w:rsidP="00000000" w:rsidRDefault="00000000" w:rsidRPr="00000000" w14:paraId="000000DF">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23 setiembre 2024.  US$ 1.00 = S/.  4.10</w:t>
            </w:r>
            <w:r w:rsidDel="00000000" w:rsidR="00000000" w:rsidRPr="00000000">
              <w:rPr>
                <w:rtl w:val="0"/>
              </w:rPr>
            </w:r>
          </w:p>
          <w:p w:rsidR="00000000" w:rsidDel="00000000" w:rsidP="00000000" w:rsidRDefault="00000000" w:rsidRPr="00000000" w14:paraId="000000E0">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E7">
      <w:pPr>
        <w:spacing w:after="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E8">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OPCIONALES:</w:t>
      </w:r>
      <w:r w:rsidDel="00000000" w:rsidR="00000000" w:rsidRPr="00000000">
        <w:rPr>
          <w:rtl w:val="0"/>
        </w:rPr>
      </w:r>
    </w:p>
    <w:tbl>
      <w:tblPr>
        <w:tblStyle w:val="Table5"/>
        <w:tblpPr w:leftFromText="141" w:rightFromText="141" w:topFromText="0" w:bottomFromText="0" w:vertAnchor="text" w:horzAnchor="text" w:tblpX="160.9999999999991" w:tblpY="240"/>
        <w:tblW w:w="8182.0" w:type="dxa"/>
        <w:jc w:val="left"/>
        <w:tblInd w:w="-100.0" w:type="dxa"/>
        <w:tblLayout w:type="fixed"/>
        <w:tblLook w:val="0000"/>
      </w:tblPr>
      <w:tblGrid>
        <w:gridCol w:w="4650"/>
        <w:gridCol w:w="1765"/>
        <w:gridCol w:w="1767"/>
        <w:tblGridChange w:id="0">
          <w:tblGrid>
            <w:gridCol w:w="4650"/>
            <w:gridCol w:w="1765"/>
            <w:gridCol w:w="1767"/>
          </w:tblGrid>
        </w:tblGridChange>
      </w:tblGrid>
      <w:tr>
        <w:trPr>
          <w:cantSplit w:val="0"/>
          <w:trHeight w:val="200" w:hRule="atLeast"/>
          <w:tblHeader w:val="0"/>
        </w:trPr>
        <w:tc>
          <w:tcPr>
            <w:gridSpan w:val="3"/>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E9">
            <w:pPr>
              <w:spacing w:after="0" w:line="240" w:lineRule="auto"/>
              <w:ind w:left="0" w:hanging="2"/>
              <w:jc w:val="center"/>
              <w:rPr>
                <w:rFonts w:ascii="Century Gothic" w:cs="Century Gothic" w:eastAsia="Century Gothic" w:hAnsi="Century Gothic"/>
                <w:b w:val="0"/>
                <w:color w:val="9a0000"/>
                <w:sz w:val="18"/>
                <w:szCs w:val="18"/>
                <w:vertAlign w:val="baseline"/>
              </w:rPr>
            </w:pPr>
            <w:r w:rsidDel="00000000" w:rsidR="00000000" w:rsidRPr="00000000">
              <w:rPr>
                <w:rFonts w:ascii="Century Gothic" w:cs="Century Gothic" w:eastAsia="Century Gothic" w:hAnsi="Century Gothic"/>
                <w:b w:val="1"/>
                <w:color w:val="9a0000"/>
                <w:sz w:val="18"/>
                <w:szCs w:val="18"/>
                <w:vertAlign w:val="baseline"/>
                <w:rtl w:val="0"/>
              </w:rPr>
              <w:t xml:space="preserve">PRECIOS POR PERSONA EN DÓLARES AMERICANOS</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EC">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ATRACCIONES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ED">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PRECIO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EE">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OPERATIVA</w:t>
            </w:r>
            <w:r w:rsidDel="00000000" w:rsidR="00000000" w:rsidRPr="00000000">
              <w:rPr>
                <w:rtl w:val="0"/>
              </w:rPr>
            </w:r>
          </w:p>
        </w:tc>
      </w:tr>
      <w:tr>
        <w:trPr>
          <w:cantSplit w:val="0"/>
          <w:trHeight w:val="112" w:hRule="atLeast"/>
          <w:tblHeader w:val="0"/>
        </w:trPr>
        <w:tc>
          <w:tcPr>
            <w:gridSpan w:val="3"/>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F">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DUBAI</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2">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Ticket de entrada a Burj Khalifa-At The Top</w:t>
            </w:r>
            <w:r w:rsidDel="00000000" w:rsidR="00000000" w:rsidRPr="00000000">
              <w:rPr>
                <w:rtl w:val="0"/>
              </w:rPr>
            </w:r>
          </w:p>
          <w:p w:rsidR="00000000" w:rsidDel="00000000" w:rsidP="00000000" w:rsidRDefault="00000000" w:rsidRPr="00000000" w14:paraId="000000F3">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Piso 124 y 125</w:t>
            </w:r>
            <w:r w:rsidDel="00000000" w:rsidR="00000000" w:rsidRPr="00000000">
              <w:rPr>
                <w:rtl w:val="0"/>
              </w:rPr>
            </w:r>
          </w:p>
          <w:p w:rsidR="00000000" w:rsidDel="00000000" w:rsidP="00000000" w:rsidRDefault="00000000" w:rsidRPr="00000000" w14:paraId="000000F4">
            <w:pPr>
              <w:spacing w:after="0" w:line="240" w:lineRule="auto"/>
              <w:ind w:left="0" w:hanging="2"/>
              <w:jc w:val="cente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08:00-14:30 // 19:00-23:00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6">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7">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Sky View Observatory Deck</w:t>
            </w:r>
            <w:r w:rsidDel="00000000" w:rsidR="00000000" w:rsidRPr="00000000">
              <w:rPr>
                <w:rtl w:val="0"/>
              </w:rPr>
            </w:r>
          </w:p>
          <w:p w:rsidR="00000000" w:rsidDel="00000000" w:rsidP="00000000" w:rsidRDefault="00000000" w:rsidRPr="00000000" w14:paraId="000000F8">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The Lounge piso 152,153,154</w:t>
            </w:r>
            <w:r w:rsidDel="00000000" w:rsidR="00000000" w:rsidRPr="00000000">
              <w:rPr>
                <w:rtl w:val="0"/>
              </w:rPr>
            </w:r>
          </w:p>
          <w:p w:rsidR="00000000" w:rsidDel="00000000" w:rsidP="00000000" w:rsidRDefault="00000000" w:rsidRPr="00000000" w14:paraId="000000F9">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09:00-21:00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US$ 260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B">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C">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Museo del Futuro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D">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F">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Aquaventure Atlantis The Palm (Solo Waterpark)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0">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2">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Dubai Mall – Aquarium &amp; Under zoo </w:t>
            </w:r>
            <w:r w:rsidDel="00000000" w:rsidR="00000000" w:rsidRPr="00000000">
              <w:rPr>
                <w:rtl w:val="0"/>
              </w:rPr>
            </w:r>
          </w:p>
          <w:p w:rsidR="00000000" w:rsidDel="00000000" w:rsidP="00000000" w:rsidRDefault="00000000" w:rsidRPr="00000000" w14:paraId="00000103">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gridSpan w:val="3"/>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6">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ABU DHABI</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9">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Ferrari World – 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B">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C">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Ferrari World – Entrada Premium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D">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F">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Warner Bros. World – 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0">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1">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2">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Sea World – Yas Island (Entrada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3">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Museo Louvre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6">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7">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Martes a domingo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8">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National Aquarium Abu Dhabi-the glass ticket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9">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5" w:hRule="atLeast"/>
          <w:tblHeader w:val="0"/>
        </w:trPr>
        <w:tc>
          <w:tcPr>
            <w:gridSpan w:val="3"/>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11B">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10% incluido IGV por pasajero</w:t>
            </w:r>
            <w:r w:rsidDel="00000000" w:rsidR="00000000" w:rsidRPr="00000000">
              <w:rPr>
                <w:rtl w:val="0"/>
              </w:rPr>
            </w:r>
          </w:p>
          <w:p w:rsidR="00000000" w:rsidDel="00000000" w:rsidP="00000000" w:rsidRDefault="00000000" w:rsidRPr="00000000" w14:paraId="0000011C">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19 Julio 2024.  US$ 1.00 = S/.  4.10</w:t>
            </w:r>
            <w:r w:rsidDel="00000000" w:rsidR="00000000" w:rsidRPr="00000000">
              <w:rPr>
                <w:rtl w:val="0"/>
              </w:rPr>
            </w:r>
          </w:p>
          <w:p w:rsidR="00000000" w:rsidDel="00000000" w:rsidP="00000000" w:rsidRDefault="00000000" w:rsidRPr="00000000" w14:paraId="0000011D">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120">
      <w:pPr>
        <w:shd w:fill="ffffff" w:val="clear"/>
        <w:spacing w:after="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121">
      <w:pPr>
        <w:shd w:fill="ffffff" w:val="clear"/>
        <w:spacing w:after="0" w:lineRule="auto"/>
        <w:ind w:left="0" w:firstLine="0"/>
        <w:jc w:val="both"/>
        <w:rPr>
          <w:rFonts w:ascii="Century Gothic" w:cs="Century Gothic" w:eastAsia="Century Gothic" w:hAnsi="Century Gothic"/>
          <w:b w:val="0"/>
          <w:sz w:val="18"/>
          <w:szCs w:val="18"/>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PAGO:</w:t>
      </w:r>
      <w:r w:rsidDel="00000000" w:rsidR="00000000" w:rsidRPr="00000000">
        <w:rPr>
          <w:rtl w:val="0"/>
        </w:rPr>
      </w:r>
    </w:p>
    <w:p w:rsidR="00000000" w:rsidDel="00000000" w:rsidP="00000000" w:rsidRDefault="00000000" w:rsidRPr="00000000" w14:paraId="00000122">
      <w:pPr>
        <w:shd w:fill="ffffff" w:val="clear"/>
        <w:spacing w:after="0"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23">
      <w:pPr>
        <w:numPr>
          <w:ilvl w:val="0"/>
          <w:numId w:val="11"/>
        </w:numPr>
        <w:spacing w:after="0" w:line="276" w:lineRule="auto"/>
        <w:ind w:left="709" w:hanging="360"/>
        <w:jc w:val="both"/>
        <w:rPr>
          <w:rFonts w:ascii="Century Gothic" w:cs="Century Gothic" w:eastAsia="Century Gothic" w:hAnsi="Century Gothic"/>
          <w:b w:val="0"/>
          <w:sz w:val="18"/>
          <w:szCs w:val="18"/>
          <w:highlight w:val="yellow"/>
          <w:vertAlign w:val="baseline"/>
        </w:rPr>
      </w:pPr>
      <w:r w:rsidDel="00000000" w:rsidR="00000000" w:rsidRPr="00000000">
        <w:rPr>
          <w:rFonts w:ascii="Century Gothic" w:cs="Century Gothic" w:eastAsia="Century Gothic" w:hAnsi="Century Gothic"/>
          <w:b w:val="1"/>
          <w:sz w:val="18"/>
          <w:szCs w:val="18"/>
          <w:highlight w:val="yellow"/>
          <w:vertAlign w:val="baseline"/>
          <w:rtl w:val="0"/>
        </w:rPr>
        <w:t xml:space="preserve">El primer depósito debe ser US$ 200.00 por pasajero NO REEMBOLSABLE.</w:t>
      </w:r>
      <w:r w:rsidDel="00000000" w:rsidR="00000000" w:rsidRPr="00000000">
        <w:rPr>
          <w:rtl w:val="0"/>
        </w:rPr>
      </w:r>
    </w:p>
    <w:p w:rsidR="00000000" w:rsidDel="00000000" w:rsidP="00000000" w:rsidRDefault="00000000" w:rsidRPr="00000000" w14:paraId="00000124">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120 días antes de la fecha de salida debe estar cancelado el 40% del valor del paquete.</w:t>
      </w:r>
    </w:p>
    <w:p w:rsidR="00000000" w:rsidDel="00000000" w:rsidP="00000000" w:rsidRDefault="00000000" w:rsidRPr="00000000" w14:paraId="00000125">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90 días antes de la fecha de salida debe estar cancelado el 60% del valor del paquete.</w:t>
      </w:r>
    </w:p>
    <w:p w:rsidR="00000000" w:rsidDel="00000000" w:rsidP="00000000" w:rsidRDefault="00000000" w:rsidRPr="00000000" w14:paraId="00000126">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60 días antes de la fecha de salida debe estar cancelado el 80% del paquete.</w:t>
      </w:r>
    </w:p>
    <w:p w:rsidR="00000000" w:rsidDel="00000000" w:rsidP="00000000" w:rsidRDefault="00000000" w:rsidRPr="00000000" w14:paraId="00000127">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45 días antes de la fecha de salida debe estar cancelado el 100% del paquete.</w:t>
      </w:r>
    </w:p>
    <w:p w:rsidR="00000000" w:rsidDel="00000000" w:rsidP="00000000" w:rsidRDefault="00000000" w:rsidRPr="00000000" w14:paraId="00000128">
      <w:pPr>
        <w:spacing w:after="0" w:line="276" w:lineRule="auto"/>
        <w:ind w:left="709"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29">
      <w:pPr>
        <w:spacing w:after="0" w:lineRule="auto"/>
        <w:ind w:left="0" w:firstLine="349"/>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NOTA:</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 los 90 Días antes de la fecha de viaje no está cancelado el 60% del valor del plan, nos veremos en la obligación de cancelar la reserva de los cupos separados y será perdido el primer depósito.</w:t>
      </w:r>
    </w:p>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PAGO TOTAL:  45 días previos a la salida del viaje, EXPRIVIA GRANDES VIAJES, debe haber recibido el 100% del valor total del paquete. De lo contrario EXPRIVIA GRANDES VIAJES, entenderá por DESISTIDO el viaje; sin lugar a reembolso de los anticipos dados.</w:t>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antes de realizar el primer depósito a EXPRIVIA GRANDES VIAJES, no hemos recibido sus inquietudes por escrito, daremos por aceptadas las condiciones de venta descritas en este documento.</w:t>
      </w:r>
    </w:p>
    <w:p w:rsidR="00000000" w:rsidDel="00000000" w:rsidP="00000000" w:rsidRDefault="00000000" w:rsidRPr="00000000" w14:paraId="0000012D">
      <w:pPr>
        <w:spacing w:after="0" w:line="252.00000000000003"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12E">
      <w:pPr>
        <w:spacing w:after="0" w:line="252.00000000000003" w:lineRule="auto"/>
        <w:ind w:left="0" w:hanging="2"/>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CANCELACIÓN:</w:t>
      </w:r>
      <w:r w:rsidDel="00000000" w:rsidR="00000000" w:rsidRPr="00000000">
        <w:rPr>
          <w:rtl w:val="0"/>
        </w:rPr>
      </w:r>
    </w:p>
    <w:p w:rsidR="00000000" w:rsidDel="00000000" w:rsidP="00000000" w:rsidRDefault="00000000" w:rsidRPr="00000000" w14:paraId="0000012F">
      <w:pPr>
        <w:spacing w:after="0" w:line="252.00000000000003"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30">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En el caso de los tickets emitidos y asistencia médica (en caso incluya), la penalidad será del 100%. Las penalidades se rigen por la siguiente tabla.</w:t>
      </w:r>
    </w:p>
    <w:p w:rsidR="00000000" w:rsidDel="00000000" w:rsidP="00000000" w:rsidRDefault="00000000" w:rsidRPr="00000000" w14:paraId="00000131">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Más de 121 días antes de la fecha de viaje, el primer depósito es de US$200.00 por pasajero.</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 120 días a 91 antes de la fecha del viaje, el cargo es del 30% del valor del paquete.</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90 a 61 días antes de la fecha de viaje cargo del 50% del valor del paquete.</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60 a 46 días antes de la fecha de viaje cargo del 80 % del valor del paquete.</w:t>
      </w:r>
    </w:p>
    <w:p w:rsidR="00000000" w:rsidDel="00000000" w:rsidP="00000000" w:rsidRDefault="00000000" w:rsidRPr="00000000" w14:paraId="000001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45 a 0 días antes de la fecha de viaje cargo del 100 % del valor del paquete.</w:t>
      </w:r>
    </w:p>
    <w:p w:rsidR="00000000" w:rsidDel="00000000" w:rsidP="00000000" w:rsidRDefault="00000000" w:rsidRPr="00000000" w14:paraId="00000137">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tl w:val="0"/>
        </w:rPr>
      </w:r>
    </w:p>
    <w:p w:rsidR="00000000" w:rsidDel="00000000" w:rsidP="00000000" w:rsidRDefault="00000000" w:rsidRPr="00000000" w14:paraId="00000138">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(Las emisiones de tickets se realizan según nuestra empresa lo determine para garantizar la operación)</w:t>
      </w:r>
      <w:r w:rsidDel="00000000" w:rsidR="00000000" w:rsidRPr="00000000">
        <w:rPr>
          <w:rtl w:val="0"/>
        </w:rPr>
      </w:r>
    </w:p>
    <w:p w:rsidR="00000000" w:rsidDel="00000000" w:rsidP="00000000" w:rsidRDefault="00000000" w:rsidRPr="00000000" w14:paraId="00000139">
      <w:pPr>
        <w:spacing w:after="240" w:before="240" w:line="240" w:lineRule="auto"/>
        <w:ind w:left="0" w:firstLine="0"/>
        <w:jc w:val="both"/>
        <w:rPr>
          <w:rFonts w:ascii="Century Gothic" w:cs="Century Gothic" w:eastAsia="Century Gothic" w:hAnsi="Century Gothic"/>
          <w:b w:val="0"/>
          <w:color w:val="000000"/>
          <w:sz w:val="18"/>
          <w:szCs w:val="18"/>
          <w:vertAlign w:val="baseline"/>
        </w:rPr>
      </w:pPr>
      <w:r w:rsidDel="00000000" w:rsidR="00000000" w:rsidRPr="00000000">
        <w:rPr>
          <w:rtl w:val="0"/>
        </w:rPr>
      </w:r>
    </w:p>
    <w:p w:rsidR="00000000" w:rsidDel="00000000" w:rsidP="00000000" w:rsidRDefault="00000000" w:rsidRPr="00000000" w14:paraId="0000013A">
      <w:pPr>
        <w:spacing w:after="240" w:before="240" w:line="240" w:lineRule="auto"/>
        <w:ind w:left="0"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color w:val="000000"/>
          <w:sz w:val="18"/>
          <w:szCs w:val="18"/>
          <w:vertAlign w:val="baseline"/>
          <w:rtl w:val="0"/>
        </w:rPr>
        <w:t xml:space="preserve">NOTAS IMPORTANTES:</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Para solicitar reservas, se requiere obligatoriamente de una de las dos opciones:</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Foto donde se visualizan los datos del DNI o PASAPORTE. </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Enviar redactado DATOS COMPLETOS / # DNI o PASAPORTE / FECHA DE NACIMIENTO. En este caso, no nos responsabilizamos por errores en los datos brindados. Los 3 datos son obligatorios.</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Los precios del programa son por persona de acuerdo con la acomodación elegida.</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Stock disponible: 10 paquetes dobles.</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Vigencia: Válido para comprar hasta agotar stock.</w:t>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highlight w:val="yellow"/>
          <w:u w:val="none"/>
          <w:vertAlign w:val="baseline"/>
          <w:rtl w:val="0"/>
        </w:rPr>
        <w:t xml:space="preserve">Para asegurar su plaza se requiere de prepago NO REEMBOLSABLE: US$ 200.00 POR PASAJERO.</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Fecha entrega de documentación de viaje: consultar</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Bloqueo NO permite reembolso, no es transferible, no es endosable.</w:t>
      </w:r>
    </w:p>
    <w:p w:rsidR="00000000" w:rsidDel="00000000" w:rsidP="00000000" w:rsidRDefault="00000000" w:rsidRPr="00000000" w14:paraId="000001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Cambios en el itinerario aplican penalidades y/o suplemento de tarifas.</w:t>
      </w:r>
    </w:p>
    <w:p w:rsidR="00000000" w:rsidDel="00000000" w:rsidP="00000000" w:rsidRDefault="00000000" w:rsidRPr="00000000" w14:paraId="000001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 pago final debe ser completado 45 días antes de la salida.</w:t>
      </w:r>
    </w:p>
    <w:p w:rsidR="00000000" w:rsidDel="00000000" w:rsidP="00000000" w:rsidRDefault="00000000" w:rsidRPr="00000000" w14:paraId="000001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solicitud de la reserva es con responsabilidad y previa de la lectura total de las condiciones y su aceptación, así como también de haber informado las condiciones al usuario final.</w:t>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NO presentación en la fecha de salida de los servicios significa la pérdida total del programa.</w:t>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Programa actualizado al   23/09/2024 – Tipo de cambio vigente al momento: s/4.10</w:t>
      </w:r>
    </w:p>
    <w:p w:rsidR="00000000" w:rsidDel="00000000" w:rsidP="00000000" w:rsidRDefault="00000000" w:rsidRPr="00000000" w14:paraId="000001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vigencia del pasaporte deberá ser mayor a 6 meses.</w:t>
      </w:r>
    </w:p>
    <w:p w:rsidR="00000000" w:rsidDel="00000000" w:rsidP="00000000" w:rsidRDefault="00000000" w:rsidRPr="00000000" w14:paraId="0000014A">
      <w:pPr>
        <w:spacing w:after="0" w:line="240" w:lineRule="auto"/>
        <w:ind w:left="0" w:firstLine="0"/>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14B">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PROGRAMA:</w:t>
      </w:r>
      <w:r w:rsidDel="00000000" w:rsidR="00000000" w:rsidRPr="00000000">
        <w:rPr>
          <w:rtl w:val="0"/>
        </w:rPr>
      </w:r>
    </w:p>
    <w:p w:rsidR="00000000" w:rsidDel="00000000" w:rsidP="00000000" w:rsidRDefault="00000000" w:rsidRPr="00000000" w14:paraId="0000014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4D">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BOLETOS AÉREOS</w:t>
      </w:r>
      <w:r w:rsidDel="00000000" w:rsidR="00000000" w:rsidRPr="00000000">
        <w:rPr>
          <w:rtl w:val="0"/>
        </w:rPr>
      </w:r>
    </w:p>
    <w:p w:rsidR="00000000" w:rsidDel="00000000" w:rsidP="00000000" w:rsidRDefault="00000000" w:rsidRPr="00000000" w14:paraId="0000014E">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4F">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aéreas incluyen queues e impuestos y están sujetas a variaciones hasta la confirmación del pago. Sin embargo, incluso, cuando ya se hubiera emitido un boleto, de existir alguna variación de impuestos, estos deberán ser reintegrados por la agencia minorista para su regularización.</w:t>
      </w:r>
    </w:p>
    <w:p w:rsidR="00000000" w:rsidDel="00000000" w:rsidP="00000000" w:rsidRDefault="00000000" w:rsidRPr="00000000" w14:paraId="00000150">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Boletos aéreos dentro de paquetes vacacionales (boletos en bloqueos/ salidas confirmadas), No son reembolsables, endosables ni transferibles.</w:t>
      </w:r>
      <w:r w:rsidDel="00000000" w:rsidR="00000000" w:rsidRPr="00000000">
        <w:rPr>
          <w:rtl w:val="0"/>
        </w:rPr>
      </w:r>
    </w:p>
    <w:p w:rsidR="00000000" w:rsidDel="00000000" w:rsidP="00000000" w:rsidRDefault="00000000" w:rsidRPr="00000000" w14:paraId="00000151">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La agencia minorista es responsable de verificar los requisitos migratorios, sanitarios u otros, que necesiten sus pasajeros antes de la emisión de boleto y del viaje.</w:t>
      </w:r>
      <w:r w:rsidDel="00000000" w:rsidR="00000000" w:rsidRPr="00000000">
        <w:rPr>
          <w:rtl w:val="0"/>
        </w:rPr>
      </w:r>
    </w:p>
    <w:p w:rsidR="00000000" w:rsidDel="00000000" w:rsidP="00000000" w:rsidRDefault="00000000" w:rsidRPr="00000000" w14:paraId="00000152">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53">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SERVICIOS HOTELEROS</w:t>
      </w:r>
      <w:r w:rsidDel="00000000" w:rsidR="00000000" w:rsidRPr="00000000">
        <w:rPr>
          <w:rtl w:val="0"/>
        </w:rPr>
      </w:r>
    </w:p>
    <w:p w:rsidR="00000000" w:rsidDel="00000000" w:rsidP="00000000" w:rsidRDefault="00000000" w:rsidRPr="00000000" w14:paraId="00000154">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55">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 agencia minorista deberá informar al usuario final la hora en que debe realizar el </w:t>
      </w:r>
      <w:r w:rsidDel="00000000" w:rsidR="00000000" w:rsidRPr="00000000">
        <w:rPr>
          <w:rFonts w:ascii="Century Gothic" w:cs="Century Gothic" w:eastAsia="Century Gothic" w:hAnsi="Century Gothic"/>
          <w:b w:val="1"/>
          <w:color w:val="000000"/>
          <w:sz w:val="18"/>
          <w:szCs w:val="18"/>
          <w:vertAlign w:val="baseline"/>
          <w:rtl w:val="0"/>
        </w:rPr>
        <w:t xml:space="preserve">Check-in y Check-Out (hora local del destino)</w:t>
      </w:r>
      <w:r w:rsidDel="00000000" w:rsidR="00000000" w:rsidRPr="00000000">
        <w:rPr>
          <w:rFonts w:ascii="Century Gothic" w:cs="Century Gothic" w:eastAsia="Century Gothic" w:hAnsi="Century Gothic"/>
          <w:color w:val="000000"/>
          <w:sz w:val="18"/>
          <w:szCs w:val="18"/>
          <w:vertAlign w:val="baseline"/>
          <w:rtl w:val="0"/>
        </w:rPr>
        <w:t xml:space="preserve">. Recuerde que de no presentarse en la fecha y horario indicado en el voucher del servicio o no dar aviso previo de un posible retraso, el alojamiento lo considerará como NO SHOW (no se presentó), quedando bajo su potestad cancelar la reserva y </w:t>
      </w:r>
    </w:p>
    <w:p w:rsidR="00000000" w:rsidDel="00000000" w:rsidP="00000000" w:rsidRDefault="00000000" w:rsidRPr="00000000" w14:paraId="00000156">
      <w:pPr>
        <w:spacing w:after="0" w:line="240" w:lineRule="auto"/>
        <w:ind w:left="-2"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disponer de la habitación a su criterio, no pudiendo el cliente o usuario final solicitar el reembolso total o parcial de lo pagado o la restitución del servicio.</w:t>
      </w:r>
    </w:p>
    <w:p w:rsidR="00000000" w:rsidDel="00000000" w:rsidP="00000000" w:rsidRDefault="00000000" w:rsidRPr="00000000" w14:paraId="00000157">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58">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de alojamientos en su mayoría son ofertadas en base a habitación doble, lo que no significa que se asignen 02 camas Twin o una matrimonial. En ese sentido, EXPRIVIA VIAJES S.A.C, informa que la confirmación del número o tipo de camas se dará en el destino durante el Check-in y bajo disponibilidad del alojamiento. De igual manera, las habitaciones triples son basadas en las camas existentes, no pudiendo garantizarse que se asignen el número de camas por igual cantidad de clientes.</w:t>
      </w:r>
      <w:r w:rsidDel="00000000" w:rsidR="00000000" w:rsidRPr="00000000">
        <w:rPr>
          <w:rtl w:val="0"/>
        </w:rPr>
      </w:r>
    </w:p>
    <w:p w:rsidR="00000000" w:rsidDel="00000000" w:rsidP="00000000" w:rsidRDefault="00000000" w:rsidRPr="00000000" w14:paraId="00000159">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5A">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Es indispensable que el o los usuarios finales presenten en destino el voucher de servicios impreso.</w:t>
      </w:r>
    </w:p>
    <w:p w:rsidR="00000000" w:rsidDel="00000000" w:rsidP="00000000" w:rsidRDefault="00000000" w:rsidRPr="00000000" w14:paraId="0000015B">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5C">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Sobre las tarifas de las habitaciones, la agencia minorista debe verificar al momento de que el agente le envíe la información para tomar y/o solicitar una reserva, los gastos de cancelaciones </w:t>
      </w:r>
    </w:p>
    <w:p w:rsidR="00000000" w:rsidDel="00000000" w:rsidP="00000000" w:rsidRDefault="00000000" w:rsidRPr="00000000" w14:paraId="0000015D">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5E">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5F">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0">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que estas generen. Cuando más cercanas las fechas y/o por el tipo de habitación, muchos proveedores aplican gastos de cancelación del 100%, es decir, deberá ser pagada en su totalidad.</w:t>
      </w:r>
    </w:p>
    <w:p w:rsidR="00000000" w:rsidDel="00000000" w:rsidP="00000000" w:rsidRDefault="00000000" w:rsidRPr="00000000" w14:paraId="00000161">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62">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caso de prepagar reservas, los montos adelantados se regirán bajo las políticas de cancelación y/o reembolso del servicio, no pudiendo desistir del pago total en caso aplique.</w:t>
      </w:r>
      <w:r w:rsidDel="00000000" w:rsidR="00000000" w:rsidRPr="00000000">
        <w:rPr>
          <w:rtl w:val="0"/>
        </w:rPr>
      </w:r>
    </w:p>
    <w:p w:rsidR="00000000" w:rsidDel="00000000" w:rsidP="00000000" w:rsidRDefault="00000000" w:rsidRPr="00000000" w14:paraId="00000163">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4">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los hoteles, los horarios de check-in son a partir de las 15:00 hrs. / horarios de check-out son a partir de las 11:00 hrs </w:t>
      </w:r>
      <w:r w:rsidDel="00000000" w:rsidR="00000000" w:rsidRPr="00000000">
        <w:rPr>
          <w:rFonts w:ascii="Century Gothic" w:cs="Century Gothic" w:eastAsia="Century Gothic" w:hAnsi="Century Gothic"/>
          <w:sz w:val="18"/>
          <w:szCs w:val="18"/>
          <w:vertAlign w:val="baseline"/>
          <w:rtl w:val="0"/>
        </w:rPr>
        <w:t xml:space="preserve">dependiendo del destino y regulaciones de cada hotel (horario puede variar).</w:t>
      </w:r>
    </w:p>
    <w:p w:rsidR="00000000" w:rsidDel="00000000" w:rsidP="00000000" w:rsidRDefault="00000000" w:rsidRPr="00000000" w14:paraId="00000165">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6">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Impuestos y cargos podrán ser cobrados al entrar al hotel (consultar).</w:t>
      </w:r>
      <w:r w:rsidDel="00000000" w:rsidR="00000000" w:rsidRPr="00000000">
        <w:rPr>
          <w:rtl w:val="0"/>
        </w:rPr>
      </w:r>
    </w:p>
    <w:p w:rsidR="00000000" w:rsidDel="00000000" w:rsidP="00000000" w:rsidRDefault="00000000" w:rsidRPr="00000000" w14:paraId="00000167">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Importante tener en cuenta que algunos hoteles podrán requerir de dinero en efectivo o deposito con tarjeta de crédito como garantía.  Este será devuelto a la salida menos cualquier deducción incurrida por los huéspedes durante la estancia.</w:t>
      </w:r>
    </w:p>
    <w:p w:rsidR="00000000" w:rsidDel="00000000" w:rsidP="00000000" w:rsidRDefault="00000000" w:rsidRPr="00000000" w14:paraId="00000169">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6A">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TOURS</w:t>
      </w:r>
      <w:r w:rsidDel="00000000" w:rsidR="00000000" w:rsidRPr="00000000">
        <w:rPr>
          <w:rtl w:val="0"/>
        </w:rPr>
      </w:r>
    </w:p>
    <w:p w:rsidR="00000000" w:rsidDel="00000000" w:rsidP="00000000" w:rsidRDefault="00000000" w:rsidRPr="00000000" w14:paraId="0000016B">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C">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el desarrollo de los tours y/o excursiones, el usuario deberá esperar al transportista en el lugar y horario establecido por el operador. En caso de existir alguna demora, el cliente debe contactar a los teléfonos de emergencia que figuran en el voucher antes de retirarse del punto de encuentro. Si el usuario no se presenta en el horario y lugar indicado, el transportista procederá a retirarse, y no habrá derecho a reembolso.</w:t>
      </w:r>
    </w:p>
    <w:p w:rsidR="00000000" w:rsidDel="00000000" w:rsidP="00000000" w:rsidRDefault="00000000" w:rsidRPr="00000000" w14:paraId="0000016D">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6E">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 Y TOUR EN SERVICIO REGULAR</w:t>
      </w:r>
      <w:r w:rsidDel="00000000" w:rsidR="00000000" w:rsidRPr="00000000">
        <w:rPr>
          <w:rtl w:val="0"/>
        </w:rPr>
      </w:r>
    </w:p>
    <w:p w:rsidR="00000000" w:rsidDel="00000000" w:rsidP="00000000" w:rsidRDefault="00000000" w:rsidRPr="00000000" w14:paraId="0000016F">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70">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Todos los servicios son compartidos con pasajeros que viajan con otras agencias, ya sean locales o de otros países y generalmente están orientados hacia grupos de un mismo idioma, aunque también puede suceder que se combine con dos o más idiomas y por lo tanto distintas nacionalidades.  </w:t>
      </w:r>
    </w:p>
    <w:p w:rsidR="00000000" w:rsidDel="00000000" w:rsidP="00000000" w:rsidRDefault="00000000" w:rsidRPr="00000000" w14:paraId="00000171">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2">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w:t>
      </w:r>
      <w:r w:rsidDel="00000000" w:rsidR="00000000" w:rsidRPr="00000000">
        <w:rPr>
          <w:rtl w:val="0"/>
        </w:rPr>
      </w:r>
    </w:p>
    <w:p w:rsidR="00000000" w:rsidDel="00000000" w:rsidP="00000000" w:rsidRDefault="00000000" w:rsidRPr="00000000" w14:paraId="00000173">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4">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Los traslados son brindados en servicio regular (compartido), salvo solicitudes particulares. En los traslados Aeropuerto-Hotel, la agencia minorista deberá informar al usuario del servicio que el operador estará esperándolo con un tablero o paleta con su nombre o nombre del operador internacional para una identificación más rápida o deberá acercarse a los módulos de atención que en algunos aeropuertos están habilitados.</w:t>
      </w:r>
    </w:p>
    <w:p w:rsidR="00000000" w:rsidDel="00000000" w:rsidP="00000000" w:rsidRDefault="00000000" w:rsidRPr="00000000" w14:paraId="00000175">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6">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Ante un retraso del operador, los pasajeros no deben salir del aeropuerto (zona de llegada) sin antes comunicarse a los teléfonos de emergencia del operador y reportar la demora o para informar su intención de tomar un transporte particular. De no existir constancia de esta llamada y la confirmación del operador, no procederá ningún reembolso.</w:t>
      </w:r>
      <w:r w:rsidDel="00000000" w:rsidR="00000000" w:rsidRPr="00000000">
        <w:rPr>
          <w:rtl w:val="0"/>
        </w:rPr>
      </w:r>
    </w:p>
    <w:p w:rsidR="00000000" w:rsidDel="00000000" w:rsidP="00000000" w:rsidRDefault="00000000" w:rsidRPr="00000000" w14:paraId="00000177">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los traslados de Hotel – Aeropuerto o Inter hoteles, </w:t>
      </w:r>
      <w:r w:rsidDel="00000000" w:rsidR="00000000" w:rsidRPr="00000000">
        <w:rPr>
          <w:rFonts w:ascii="Century Gothic" w:cs="Century Gothic" w:eastAsia="Century Gothic" w:hAnsi="Century Gothic"/>
          <w:b w:val="1"/>
          <w:color w:val="000000"/>
          <w:sz w:val="18"/>
          <w:szCs w:val="18"/>
          <w:vertAlign w:val="baseline"/>
          <w:rtl w:val="0"/>
        </w:rPr>
        <w:t xml:space="preserve">el usuario deberá reconfirmar con el operador en destino, el horario y lugar del recojo</w:t>
      </w:r>
      <w:r w:rsidDel="00000000" w:rsidR="00000000" w:rsidRPr="00000000">
        <w:rPr>
          <w:rFonts w:ascii="Century Gothic" w:cs="Century Gothic" w:eastAsia="Century Gothic" w:hAnsi="Century Gothic"/>
          <w:color w:val="000000"/>
          <w:sz w:val="18"/>
          <w:szCs w:val="18"/>
          <w:vertAlign w:val="baseline"/>
          <w:rtl w:val="0"/>
        </w:rPr>
        <w:t xml:space="preserve">. De igual manera, en caso de demora del operador, se solicita comunicarse a la brevedad a los teléfonos locales de emergencia.</w:t>
      </w:r>
    </w:p>
    <w:p w:rsidR="00000000" w:rsidDel="00000000" w:rsidP="00000000" w:rsidRDefault="00000000" w:rsidRPr="00000000" w14:paraId="00000179">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7A">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BLOQUEOS</w:t>
      </w:r>
      <w:r w:rsidDel="00000000" w:rsidR="00000000" w:rsidRPr="00000000">
        <w:rPr>
          <w:rtl w:val="0"/>
        </w:rPr>
      </w:r>
    </w:p>
    <w:p w:rsidR="00000000" w:rsidDel="00000000" w:rsidP="00000000" w:rsidRDefault="00000000" w:rsidRPr="00000000" w14:paraId="0000017B">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7C">
      <w:pPr>
        <w:spacing w:after="0" w:line="240" w:lineRule="auto"/>
        <w:ind w:left="0" w:hanging="2"/>
        <w:jc w:val="both"/>
        <w:rPr>
          <w:rFonts w:ascii="Century Gothic" w:cs="Century Gothic" w:eastAsia="Century Gothic" w:hAnsi="Century Gothic"/>
          <w:color w:val="000000"/>
          <w:sz w:val="18"/>
          <w:szCs w:val="18"/>
          <w:highlight w:val="yellow"/>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Los paquetes por armarse o aquellos de salidas confirmadas (bloqueos), tienen por condición ser no reembolsables e intransferibles, no permiten cambio de nombre, de destino ni fecha. Una vez hecho el pago total o parcial de estos, no aplica ningún tipo de devolución sea por cancelación de servicios o No Show bajo ningún motivo. Se sugiere a la agencia minorista verificar el detalle e informar al usuario final los servicios incluidos antes de su contratación.</w:t>
      </w:r>
    </w:p>
    <w:p w:rsidR="00000000" w:rsidDel="00000000" w:rsidP="00000000" w:rsidRDefault="00000000" w:rsidRPr="00000000" w14:paraId="0000017D">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E">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F">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80">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81">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82">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GUIA ACOMPAÑANTE</w:t>
      </w:r>
      <w:r w:rsidDel="00000000" w:rsidR="00000000" w:rsidRPr="00000000">
        <w:rPr>
          <w:rtl w:val="0"/>
        </w:rPr>
      </w:r>
    </w:p>
    <w:p w:rsidR="00000000" w:rsidDel="00000000" w:rsidP="00000000" w:rsidRDefault="00000000" w:rsidRPr="00000000" w14:paraId="00000183">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84">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Cuando se habla de guía, nos referimos a guías locales del país que se visita, que le acompañarán en el circuito y/o en las excursiones. Nunca se hace referencia a un guía acompañante desde Perú.</w:t>
      </w:r>
    </w:p>
    <w:p w:rsidR="00000000" w:rsidDel="00000000" w:rsidP="00000000" w:rsidRDefault="00000000" w:rsidRPr="00000000" w14:paraId="00000185">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86">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El guía es el único responsable de brindar las excursiones opcionales, en caso lo tomen por su cuenta deberán de asumir la completa responsabilidad de este.</w:t>
      </w:r>
    </w:p>
    <w:p w:rsidR="00000000" w:rsidDel="00000000" w:rsidP="00000000" w:rsidRDefault="00000000" w:rsidRPr="00000000" w14:paraId="00000187">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88">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En ninguna circunstancia, se permitirá la falta de respeto al guía o a los demás pasajeros del grupo, en caso suceda esto, el guía tendrá la potestad de retirarlo del circuito. No aplica a ningún tipo de reembolso.</w:t>
      </w:r>
      <w:r w:rsidDel="00000000" w:rsidR="00000000" w:rsidRPr="00000000">
        <w:rPr>
          <w:rtl w:val="0"/>
        </w:rPr>
      </w:r>
    </w:p>
    <w:p w:rsidR="00000000" w:rsidDel="00000000" w:rsidP="00000000" w:rsidRDefault="00000000" w:rsidRPr="00000000" w14:paraId="00000189">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18A">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EXPRIVIA:</w:t>
      </w:r>
      <w:r w:rsidDel="00000000" w:rsidR="00000000" w:rsidRPr="00000000">
        <w:rPr>
          <w:rtl w:val="0"/>
        </w:rPr>
      </w:r>
    </w:p>
    <w:p w:rsidR="00000000" w:rsidDel="00000000" w:rsidP="00000000" w:rsidRDefault="00000000" w:rsidRPr="00000000" w14:paraId="0000018B">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8C">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Es responsabilidad del pasajero presentarse 04 horas antes en el aeropuerto para vuelos internacionales.</w:t>
      </w:r>
    </w:p>
    <w:p w:rsidR="00000000" w:rsidDel="00000000" w:rsidP="00000000" w:rsidRDefault="00000000" w:rsidRPr="00000000" w14:paraId="0000018D">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Gastos extras, adicionales o los ítems no incluidos en el paquete cotizado, son por cuenta del pasajero.</w:t>
      </w:r>
    </w:p>
    <w:p w:rsidR="00000000" w:rsidDel="00000000" w:rsidP="00000000" w:rsidRDefault="00000000" w:rsidRPr="00000000" w14:paraId="0000018E">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El orden de las excursiones y horarios puede ser modificado si el operador lo requiere en base a la logística del programa.</w:t>
      </w:r>
    </w:p>
    <w:p w:rsidR="00000000" w:rsidDel="00000000" w:rsidP="00000000" w:rsidRDefault="00000000" w:rsidRPr="00000000" w14:paraId="0000018F">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está en la obligación de realizar los pre-chequeos aéreos de pasajeros individuales ni grupales (Check-in).</w:t>
      </w:r>
    </w:p>
    <w:p w:rsidR="00000000" w:rsidDel="00000000" w:rsidP="00000000" w:rsidRDefault="00000000" w:rsidRPr="00000000" w14:paraId="00000190">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highlight w:val="yellow"/>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La documentación de viaje será entregada una vez la AA.VV. envíe su factura de comisión y recibo por honorarios, pago de autodetracción en caso aplique, correspondientes a la venta efectuada.</w:t>
      </w:r>
    </w:p>
    <w:p w:rsidR="00000000" w:rsidDel="00000000" w:rsidP="00000000" w:rsidRDefault="00000000" w:rsidRPr="00000000" w14:paraId="00000191">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En caso la AA.VV. o free lance emita para un mismo file más de una factura, todas pasan a detracción; esto incluye las facturas emitidas para los incentivos</w:t>
      </w:r>
      <w:r w:rsidDel="00000000" w:rsidR="00000000" w:rsidRPr="00000000">
        <w:rPr>
          <w:rFonts w:ascii="Century Gothic" w:cs="Century Gothic" w:eastAsia="Century Gothic" w:hAnsi="Century Gothic"/>
          <w:color w:val="000000"/>
          <w:sz w:val="16"/>
          <w:szCs w:val="16"/>
          <w:vertAlign w:val="baseline"/>
          <w:rtl w:val="0"/>
        </w:rPr>
        <w:t xml:space="preserve">.</w:t>
      </w:r>
    </w:p>
    <w:p w:rsidR="00000000" w:rsidDel="00000000" w:rsidP="00000000" w:rsidRDefault="00000000" w:rsidRPr="00000000" w14:paraId="00000192">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declara expresamente que actúa en la condición exclusiva de intermediario en la reserva o contratación de los distintos servicios turísticos. Su responsabilidad será determinada únicamente en tal condición conforme a las disposiciones legales sobre la materia.</w:t>
      </w:r>
    </w:p>
    <w:p w:rsidR="00000000" w:rsidDel="00000000" w:rsidP="00000000" w:rsidRDefault="00000000" w:rsidRPr="00000000" w14:paraId="00000193">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los hechos que se produzcan por casos fortuitos o de fuerza mayor como fenómenos climáticos, hechos de la naturaleza, incendios, fallos en maquinarias y/o equipos, acciones de gobierno, guerras, hostilidades, huelgas, revueltas, epidemias, o cualquier otro acto que acontezca antes o durante el desarrollo de los servicios contratados, y que impidan, demoren, o de cualquier modo obstaculicen la ejecución de estos.</w:t>
      </w:r>
    </w:p>
    <w:p w:rsidR="00000000" w:rsidDel="00000000" w:rsidP="00000000" w:rsidRDefault="00000000" w:rsidRPr="00000000" w14:paraId="00000194">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los servicios que no fueran tomados por el usuario final en tiempo y forma convenidos, ni por las consecuencias que de ello emanen, como la cancelación del servicio por parte del prestador, ni por el reintegro, reembolso o devolución del importe abonado por dicho servicio, en ese caso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podrá retener del monto a reembolsar, los gastos incurridos, más la comisión de los servicios contratados con terceros.</w:t>
      </w:r>
    </w:p>
    <w:p w:rsidR="00000000" w:rsidDel="00000000" w:rsidP="00000000" w:rsidRDefault="00000000" w:rsidRPr="00000000" w14:paraId="00000195">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Ciertos servicios se pueden interrumpir o pueden ser modificados debido a factores ajenos a la responsabilidad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(condiciones climáticas, eventos sociales, razones de fuerza mayor, u otras); ningún reembolso será otorgado como resultado de estos sucesos ajenos a nuestro control.</w:t>
      </w:r>
    </w:p>
    <w:p w:rsidR="00000000" w:rsidDel="00000000" w:rsidP="00000000" w:rsidRDefault="00000000" w:rsidRPr="00000000" w14:paraId="00000196">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las alteraciones de horarios, postergaciones, cancelaciones de vuelos u otros servicios, así como de las comodidades de los equipos utilizados, o cualquier otra modificación realizada por las empresas transportadoras, ni por cualquier otro hecho de terceros no imputable a EXPRIVIA VIAJES S.A.C, que afecten la prestación del servicio. En servicios con boletos aéreos incluidos y ante la ocurrencia de alguna modificación, cancelación o cualquier otro hecho que afecte los servicios del paquete contratado, y por el que posteriormente se haya llegado a un acuerdo entre el pasajero y la aerolínea, EXPRIVIA VIAJES S.A.C declara que dicho acuerdo no afecta al resto de servicios que componen el paquete contratado, ante tal situación se aplicarán las políticas de anulaciones o modificaciones establecidas por EXPRIVIA VIAJES en caso estos no fueran usados conforme a lo reservado.</w:t>
      </w:r>
    </w:p>
    <w:p w:rsidR="00000000" w:rsidDel="00000000" w:rsidP="00000000" w:rsidRDefault="00000000" w:rsidRPr="00000000" w14:paraId="00000197">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hace responsable por enfermedades y/o accidentes del pasajero o hechos fortuitos que le puedan ocurrir antes o durante el viaje, así como pérdida de equipaje y/o daños, gastos adicionales, tardanzas accidentales u otros eventos que puedan causar una alteración o cancelación del paquete. De presentarse tal hecho, las políticas de anulaciones y/o reembolsos de cada servicio se ejecutará, no pudiendo realizar excepción alguna, dada su condición de intermediaria en la prestación de los servicios.</w:t>
      </w:r>
    </w:p>
    <w:p w:rsidR="00000000" w:rsidDel="00000000" w:rsidP="00000000" w:rsidRDefault="00000000" w:rsidRPr="00000000" w14:paraId="00000198">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99">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9A">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9B">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9C">
      <w:pPr>
        <w:pBdr>
          <w:between w:space="0" w:sz="0" w:val="nil"/>
        </w:pBdr>
        <w:spacing w:after="0" w:line="240" w:lineRule="auto"/>
        <w:ind w:left="500" w:firstLine="0"/>
        <w:jc w:val="both"/>
        <w:rPr>
          <w:rFonts w:ascii="Century Gothic" w:cs="Century Gothic" w:eastAsia="Century Gothic" w:hAnsi="Century Gothic"/>
          <w:color w:val="000000"/>
          <w:sz w:val="16"/>
          <w:szCs w:val="16"/>
          <w:vertAlign w:val="baseline"/>
        </w:rPr>
      </w:pPr>
      <w:r w:rsidDel="00000000" w:rsidR="00000000" w:rsidRPr="00000000">
        <w:rPr>
          <w:rtl w:val="0"/>
        </w:rPr>
      </w:r>
    </w:p>
    <w:p w:rsidR="00000000" w:rsidDel="00000000" w:rsidP="00000000" w:rsidRDefault="00000000" w:rsidRPr="00000000" w14:paraId="0000019D">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Itinerarios y horarios son sujetos a variación, se reconfirmarán en destino por los proveedores del paquete y/o servicios turísticos contratados.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cualquier cambio por parte de la aerolínea u operador</w:t>
      </w:r>
    </w:p>
    <w:p w:rsidR="00000000" w:rsidDel="00000000" w:rsidP="00000000" w:rsidRDefault="00000000" w:rsidRPr="00000000" w14:paraId="0000019E">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solo actúa como intermediario entre proveedores del paquete, servicios turísticos contratados y agencias de viajes, usuarios; siendo únicamente responsable por la organización de los mismos; por lo tanto, el usuario no puede dar responsabilidad a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por aquellas causas que estén fuera de su competencia.</w:t>
      </w:r>
    </w:p>
    <w:p w:rsidR="00000000" w:rsidDel="00000000" w:rsidP="00000000" w:rsidRDefault="00000000" w:rsidRPr="00000000" w14:paraId="0000019F">
      <w:pPr>
        <w:numPr>
          <w:ilvl w:val="0"/>
          <w:numId w:val="7"/>
        </w:numPr>
        <w:pBdr>
          <w:between w:space="0" w:sz="0" w:val="nil"/>
        </w:pBdr>
        <w:spacing w:after="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de informar sobre tramites de visas, aduanas o vacunaciones que sean considerados como requisitos para realizar el viaje. Se recomienda a la agencia minorista verificar con la debida anticipación sobre dichos trámites o restricciones a tomar en cuenta. Ante cualquier inconveniente, demora o insatisfacción de los servicios que forman parte del paquete; los pasajeros en destino deberán comunicarse a los teléfonos de emergencia citados en los vouchers entregados. Ningún gasto extra al que haya incurrido el pasajero será reconocido por parte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si éste, de manera deliberada decide no usar los servicios y no tiene la autorización de los operadores o uno de nuestros ejecutivos.</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2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umans">
    <w:embedRegular w:fontKey="{00000000-0000-0000-0000-000000000000}" r:id="rId5" w:subsetted="0"/>
  </w:font>
  <w:font w:name="Noto Sans Symbols">
    <w:embedRegular w:fontKey="{00000000-0000-0000-0000-000000000000}" r:id="rId6" w:subsetted="0"/>
    <w:embedBold w:fontKey="{00000000-0000-0000-0000-000000000000}" r:id="rId7" w:subsetted="0"/>
  </w:font>
  <w:font w:name="Century Gothic">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Todos Contáctenos: +51 970 839 042</w:t>
      <w:br w:type="textWrapping"/>
      <w:t xml:space="preserve">Escríbenos:  ventas@expriviaviajes.com</w:t>
      <w:br w:type="textWrapping"/>
      <w:t xml:space="preserve">              Web:  expriviaviajes.com</w:t>
    </w:r>
    <w:r w:rsidDel="00000000" w:rsidR="00000000" w:rsidRPr="00000000">
      <w:rPr>
        <w:rtl w:val="0"/>
      </w:rPr>
    </w:r>
  </w:p>
  <w:p w:rsidR="00000000" w:rsidDel="00000000" w:rsidP="00000000" w:rsidRDefault="00000000" w:rsidRPr="00000000" w14:paraId="000001A6">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 2022 EXPRIVIA VIAJES SAC</w:t>
      <w:br w:type="textWrapping"/>
      <w:t xml:space="preserve">los derechos reservados.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-683894</wp:posOffset>
          </wp:positionH>
          <wp:positionV relativeFrom="paragraph">
            <wp:posOffset>-445769</wp:posOffset>
          </wp:positionV>
          <wp:extent cx="1577975" cy="15278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7975" cy="1527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3">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5">
    <w:lvl w:ilvl="0">
      <w:start w:val="6"/>
      <w:numFmt w:val="bullet"/>
      <w:lvlText w:val="-"/>
      <w:lvlJc w:val="left"/>
      <w:pPr>
        <w:ind w:left="1078" w:hanging="360"/>
      </w:pPr>
      <w:rPr>
        <w:rFonts w:ascii="Verdana" w:cs="Verdana" w:eastAsia="Verdana" w:hAnsi="Verdana"/>
        <w:color w:val="000000"/>
        <w:sz w:val="16"/>
        <w:szCs w:val="16"/>
        <w:vertAlign w:val="baseline"/>
      </w:rPr>
    </w:lvl>
    <w:lvl w:ilvl="1">
      <w:start w:val="1"/>
      <w:numFmt w:val="bullet"/>
      <w:lvlText w:val="o"/>
      <w:lvlJc w:val="left"/>
      <w:pPr>
        <w:ind w:left="1798" w:hanging="360"/>
      </w:pPr>
      <w:rPr>
        <w:rFonts w:ascii="Courier New" w:cs="Courier New" w:eastAsia="Courier New" w:hAnsi="Courier New"/>
        <w:vertAlign w:val="baseline"/>
      </w:rPr>
    </w:lvl>
    <w:lvl w:ilvl="2">
      <w:start w:val="1"/>
      <w:numFmt w:val="bullet"/>
      <w:lvlText w:val="▪"/>
      <w:lvlJc w:val="left"/>
      <w:pPr>
        <w:ind w:left="2518" w:hanging="360"/>
      </w:pPr>
      <w:rPr>
        <w:rFonts w:ascii="Noto Sans Symbols" w:cs="Noto Sans Symbols" w:eastAsia="Noto Sans Symbols" w:hAnsi="Noto Sans Symbols"/>
        <w:vertAlign w:val="baseline"/>
      </w:rPr>
    </w:lvl>
    <w:lvl w:ilvl="3">
      <w:start w:val="1"/>
      <w:numFmt w:val="bullet"/>
      <w:lvlText w:val="●"/>
      <w:lvlJc w:val="left"/>
      <w:pPr>
        <w:ind w:left="3238" w:hanging="360"/>
      </w:pPr>
      <w:rPr>
        <w:rFonts w:ascii="Noto Sans Symbols" w:cs="Noto Sans Symbols" w:eastAsia="Noto Sans Symbols" w:hAnsi="Noto Sans Symbols"/>
        <w:vertAlign w:val="baseline"/>
      </w:rPr>
    </w:lvl>
    <w:lvl w:ilvl="4">
      <w:start w:val="1"/>
      <w:numFmt w:val="bullet"/>
      <w:lvlText w:val="o"/>
      <w:lvlJc w:val="left"/>
      <w:pPr>
        <w:ind w:left="3958" w:hanging="360"/>
      </w:pPr>
      <w:rPr>
        <w:rFonts w:ascii="Courier New" w:cs="Courier New" w:eastAsia="Courier New" w:hAnsi="Courier New"/>
        <w:vertAlign w:val="baseline"/>
      </w:rPr>
    </w:lvl>
    <w:lvl w:ilvl="5">
      <w:start w:val="1"/>
      <w:numFmt w:val="bullet"/>
      <w:lvlText w:val="▪"/>
      <w:lvlJc w:val="left"/>
      <w:pPr>
        <w:ind w:left="4678" w:hanging="360"/>
      </w:pPr>
      <w:rPr>
        <w:rFonts w:ascii="Noto Sans Symbols" w:cs="Noto Sans Symbols" w:eastAsia="Noto Sans Symbols" w:hAnsi="Noto Sans Symbols"/>
        <w:vertAlign w:val="baseline"/>
      </w:rPr>
    </w:lvl>
    <w:lvl w:ilvl="6">
      <w:start w:val="1"/>
      <w:numFmt w:val="bullet"/>
      <w:lvlText w:val="●"/>
      <w:lvlJc w:val="left"/>
      <w:pPr>
        <w:ind w:left="5398" w:hanging="360"/>
      </w:pPr>
      <w:rPr>
        <w:rFonts w:ascii="Noto Sans Symbols" w:cs="Noto Sans Symbols" w:eastAsia="Noto Sans Symbols" w:hAnsi="Noto Sans Symbols"/>
        <w:vertAlign w:val="baseline"/>
      </w:rPr>
    </w:lvl>
    <w:lvl w:ilvl="7">
      <w:start w:val="1"/>
      <w:numFmt w:val="bullet"/>
      <w:lvlText w:val="o"/>
      <w:lvlJc w:val="left"/>
      <w:pPr>
        <w:ind w:left="6118" w:hanging="360"/>
      </w:pPr>
      <w:rPr>
        <w:rFonts w:ascii="Courier New" w:cs="Courier New" w:eastAsia="Courier New" w:hAnsi="Courier New"/>
        <w:vertAlign w:val="baseline"/>
      </w:rPr>
    </w:lvl>
    <w:lvl w:ilvl="8">
      <w:start w:val="1"/>
      <w:numFmt w:val="bullet"/>
      <w:lvlText w:val="▪"/>
      <w:lvlJc w:val="left"/>
      <w:pPr>
        <w:ind w:left="6838"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500" w:hanging="360"/>
      </w:pPr>
      <w:rPr>
        <w:rFonts w:ascii="Noto Sans Symbols" w:cs="Noto Sans Symbols" w:eastAsia="Noto Sans Symbols" w:hAnsi="Noto Sans Symbols"/>
        <w:vertAlign w:val="baseline"/>
      </w:rPr>
    </w:lvl>
    <w:lvl w:ilvl="1">
      <w:start w:val="1"/>
      <w:numFmt w:val="bullet"/>
      <w:lvlText w:val="o"/>
      <w:lvlJc w:val="left"/>
      <w:pPr>
        <w:ind w:left="1220" w:hanging="360"/>
      </w:pPr>
      <w:rPr>
        <w:rFonts w:ascii="Courier New" w:cs="Courier New" w:eastAsia="Courier New" w:hAnsi="Courier New"/>
        <w:vertAlign w:val="baseline"/>
      </w:rPr>
    </w:lvl>
    <w:lvl w:ilvl="2">
      <w:start w:val="1"/>
      <w:numFmt w:val="bullet"/>
      <w:lvlText w:val="▪"/>
      <w:lvlJc w:val="left"/>
      <w:pPr>
        <w:ind w:left="1940" w:hanging="360"/>
      </w:pPr>
      <w:rPr>
        <w:rFonts w:ascii="Noto Sans Symbols" w:cs="Noto Sans Symbols" w:eastAsia="Noto Sans Symbols" w:hAnsi="Noto Sans Symbols"/>
        <w:vertAlign w:val="baseline"/>
      </w:rPr>
    </w:lvl>
    <w:lvl w:ilvl="3">
      <w:start w:val="1"/>
      <w:numFmt w:val="bullet"/>
      <w:lvlText w:val="●"/>
      <w:lvlJc w:val="left"/>
      <w:pPr>
        <w:ind w:left="2660" w:hanging="360"/>
      </w:pPr>
      <w:rPr>
        <w:rFonts w:ascii="Noto Sans Symbols" w:cs="Noto Sans Symbols" w:eastAsia="Noto Sans Symbols" w:hAnsi="Noto Sans Symbols"/>
        <w:vertAlign w:val="baseline"/>
      </w:rPr>
    </w:lvl>
    <w:lvl w:ilvl="4">
      <w:start w:val="1"/>
      <w:numFmt w:val="bullet"/>
      <w:lvlText w:val="o"/>
      <w:lvlJc w:val="left"/>
      <w:pPr>
        <w:ind w:left="3380" w:hanging="360"/>
      </w:pPr>
      <w:rPr>
        <w:rFonts w:ascii="Courier New" w:cs="Courier New" w:eastAsia="Courier New" w:hAnsi="Courier New"/>
        <w:vertAlign w:val="baseline"/>
      </w:rPr>
    </w:lvl>
    <w:lvl w:ilvl="5">
      <w:start w:val="1"/>
      <w:numFmt w:val="bullet"/>
      <w:lvlText w:val="▪"/>
      <w:lvlJc w:val="left"/>
      <w:pPr>
        <w:ind w:left="4100" w:hanging="360"/>
      </w:pPr>
      <w:rPr>
        <w:rFonts w:ascii="Noto Sans Symbols" w:cs="Noto Sans Symbols" w:eastAsia="Noto Sans Symbols" w:hAnsi="Noto Sans Symbols"/>
        <w:vertAlign w:val="baseline"/>
      </w:rPr>
    </w:lvl>
    <w:lvl w:ilvl="6">
      <w:start w:val="1"/>
      <w:numFmt w:val="bullet"/>
      <w:lvlText w:val="●"/>
      <w:lvlJc w:val="left"/>
      <w:pPr>
        <w:ind w:left="4820" w:hanging="360"/>
      </w:pPr>
      <w:rPr>
        <w:rFonts w:ascii="Noto Sans Symbols" w:cs="Noto Sans Symbols" w:eastAsia="Noto Sans Symbols" w:hAnsi="Noto Sans Symbols"/>
        <w:vertAlign w:val="baseline"/>
      </w:rPr>
    </w:lvl>
    <w:lvl w:ilvl="7">
      <w:start w:val="1"/>
      <w:numFmt w:val="bullet"/>
      <w:lvlText w:val="o"/>
      <w:lvlJc w:val="left"/>
      <w:pPr>
        <w:ind w:left="5540" w:hanging="360"/>
      </w:pPr>
      <w:rPr>
        <w:rFonts w:ascii="Courier New" w:cs="Courier New" w:eastAsia="Courier New" w:hAnsi="Courier New"/>
        <w:vertAlign w:val="baseline"/>
      </w:rPr>
    </w:lvl>
    <w:lvl w:ilvl="8">
      <w:start w:val="1"/>
      <w:numFmt w:val="bullet"/>
      <w:lvlText w:val="▪"/>
      <w:lvlJc w:val="left"/>
      <w:pPr>
        <w:ind w:left="626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440" w:hanging="360"/>
      </w:pPr>
      <w:rPr>
        <w:rFonts w:ascii="Noto Sans Symbols" w:cs="Noto Sans Symbols" w:eastAsia="Noto Sans Symbols" w:hAnsi="Noto Sans Symbols"/>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160" w:line="259"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0"/>
      <w:spacing w:after="160" w:line="259" w:lineRule="auto"/>
      <w:ind w:left="720" w:leftChars="-1" w:rightChars="0" w:hanging="1" w:firstLineChars="-1"/>
      <w:contextualSpacing w:val="1"/>
      <w:textDirection w:val="lrTb"/>
      <w:textAlignment w:val="top"/>
      <w:outlineLvl w:val="0"/>
    </w:pPr>
    <w:rPr>
      <w:w w:val="100"/>
      <w:position w:val="-1"/>
      <w:sz w:val="22"/>
      <w:szCs w:val="22"/>
      <w:effect w:val="none"/>
      <w:vertAlign w:val="baseline"/>
      <w:cs w:val="0"/>
      <w:em w:val="none"/>
      <w:lang w:bidi="ar-SA" w:eastAsia="en-US" w:val="es-PE"/>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ícula4-Énfasis4">
    <w:name w:val="Tabla con cuadrícula 4 - Énfasis 4"/>
    <w:basedOn w:val="Tablanormal"/>
    <w:next w:val="Tablaconcuadrícula4-Énfasis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4-Énfasis4"/>
      <w:tblStyleRowBandSize w:val="1"/>
      <w:tblStyleColBandSize w:val="1"/>
      <w:jc w:val="left"/>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Pr>
  </w:style>
  <w:style w:type="paragraph" w:styleId="Sinespaciado">
    <w:name w:val="Sin espaciado"/>
    <w:next w:val="Sinespaciado"/>
    <w:autoRedefine w:val="0"/>
    <w:hidden w:val="0"/>
    <w:qFormat w:val="0"/>
    <w:pPr>
      <w:suppressAutoHyphens w:val="0"/>
      <w:spacing w:line="1" w:lineRule="atLeast"/>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CenturyGothic-boldItalic.ttf"/><Relationship Id="rId10" Type="http://schemas.openxmlformats.org/officeDocument/2006/relationships/font" Target="fonts/CenturyGothic-italic.ttf"/><Relationship Id="rId9" Type="http://schemas.openxmlformats.org/officeDocument/2006/relationships/font" Target="fonts/CenturyGothic-bold.ttf"/><Relationship Id="rId5" Type="http://schemas.openxmlformats.org/officeDocument/2006/relationships/font" Target="fonts/Baumans-regular.ttf"/><Relationship Id="rId6" Type="http://schemas.openxmlformats.org/officeDocument/2006/relationships/font" Target="fonts/NotoSansSymbols-regular.ttf"/><Relationship Id="rId7" Type="http://schemas.openxmlformats.org/officeDocument/2006/relationships/font" Target="fonts/NotoSansSymbols-bold.ttf"/><Relationship Id="rId8" Type="http://schemas.openxmlformats.org/officeDocument/2006/relationships/font" Target="fonts/CenturyGothic-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tVQqvmiOOR8r7+Aa5QGOijsVg==">CgMxLjA4AHIhMUlPd3hvS1hHNzhReUpQY0RMY1pZMjdXR256RVlyX0ll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2023-12-27T19:13:00Z</dcterms:created>
  <dc:creator>roxanac@expriviaviajes.com</dc:creator>
</cp:coreProperties>
</file>